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4CBA" w14:textId="77777777" w:rsidR="008A3431" w:rsidRDefault="006750D3" w:rsidP="008A3431">
      <w:pPr>
        <w:pStyle w:val="Zkladntext"/>
        <w:ind w:right="-2"/>
        <w:jc w:val="left"/>
        <w:rPr>
          <w:rFonts w:ascii="Arial" w:hAnsi="Arial"/>
          <w:color w:val="auto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94D3F" wp14:editId="5CF94D40">
            <wp:simplePos x="0" y="0"/>
            <wp:positionH relativeFrom="column">
              <wp:posOffset>-8854</wp:posOffset>
            </wp:positionH>
            <wp:positionV relativeFrom="paragraph">
              <wp:posOffset>255726</wp:posOffset>
            </wp:positionV>
            <wp:extent cx="2705100" cy="428625"/>
            <wp:effectExtent l="0" t="0" r="0" b="9525"/>
            <wp:wrapNone/>
            <wp:docPr id="5" name="Obrázek 2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5103"/>
      </w:tblGrid>
      <w:tr w:rsidR="008A3431" w14:paraId="5CF94CBC" w14:textId="77777777">
        <w:trPr>
          <w:trHeight w:val="418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CF94CBB" w14:textId="77777777" w:rsidR="008A3431" w:rsidRDefault="00926901" w:rsidP="00926901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Poskytovatel</w:t>
            </w:r>
            <w:r w:rsidR="008A3431"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  <w:vertAlign w:val="subscript"/>
              </w:rPr>
              <w:t>)</w:t>
            </w:r>
            <w:r w:rsidR="008A3431">
              <w:rPr>
                <w:rFonts w:ascii="Arial" w:hAnsi="Arial"/>
                <w:b/>
              </w:rPr>
              <w:t xml:space="preserve">:   </w:t>
            </w:r>
            <w:r w:rsidR="008A3431">
              <w:rPr>
                <w:rFonts w:ascii="Arial" w:hAnsi="Arial"/>
              </w:rPr>
              <w:fldChar w:fldCharType="begin"/>
            </w:r>
            <w:r w:rsidR="008A3431">
              <w:rPr>
                <w:rFonts w:ascii="Arial" w:hAnsi="Arial"/>
              </w:rPr>
              <w:instrText xml:space="preserve"> </w:instrText>
            </w:r>
            <w:r w:rsidR="008A3431">
              <w:rPr>
                <w:rFonts w:ascii="Arial" w:hAnsi="Arial"/>
              </w:rPr>
              <w:fldChar w:fldCharType="end"/>
            </w:r>
            <w:r w:rsidR="008A3431">
              <w:rPr>
                <w:rFonts w:ascii="Arial" w:hAnsi="Arial"/>
              </w:rPr>
              <w:t xml:space="preserve"> </w:t>
            </w:r>
            <w:r w:rsidR="008A3431">
              <w:rPr>
                <w:rFonts w:ascii="Arial" w:hAnsi="Arial"/>
              </w:rPr>
              <w:fldChar w:fldCharType="begin"/>
            </w:r>
            <w:r w:rsidR="008A3431">
              <w:rPr>
                <w:rFonts w:ascii="Arial" w:hAnsi="Arial"/>
              </w:rPr>
              <w:instrText xml:space="preserve"> </w:instrText>
            </w:r>
            <w:r w:rsidR="008A3431">
              <w:rPr>
                <w:rFonts w:ascii="Arial" w:hAnsi="Arial"/>
              </w:rPr>
              <w:fldChar w:fldCharType="end"/>
            </w:r>
            <w:r w:rsidR="008A3431">
              <w:rPr>
                <w:rFonts w:ascii="Arial" w:hAnsi="Arial"/>
              </w:rPr>
              <w:t xml:space="preserve"> </w:t>
            </w:r>
            <w:r w:rsidR="008A3431">
              <w:rPr>
                <w:rFonts w:ascii="Arial" w:hAnsi="Arial"/>
              </w:rPr>
              <w:fldChar w:fldCharType="begin"/>
            </w:r>
            <w:r w:rsidR="008A3431">
              <w:rPr>
                <w:rFonts w:ascii="Arial" w:hAnsi="Arial"/>
              </w:rPr>
              <w:instrText xml:space="preserve"> </w:instrText>
            </w:r>
            <w:r w:rsidR="008A3431">
              <w:rPr>
                <w:rFonts w:ascii="Arial" w:hAnsi="Arial"/>
              </w:rPr>
              <w:fldChar w:fldCharType="end"/>
            </w:r>
          </w:p>
        </w:tc>
      </w:tr>
      <w:tr w:rsidR="008A3431" w14:paraId="5CF94CC0" w14:textId="77777777">
        <w:trPr>
          <w:trHeight w:hRule="exact" w:val="36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CF94CBD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spacing w:val="-20"/>
              </w:rPr>
            </w:pP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20"/>
              </w:rPr>
              <w:t xml:space="preserve">IČ:    </w:t>
            </w:r>
            <w:r>
              <w:rPr>
                <w:rFonts w:ascii="Arial" w:hAnsi="Arial"/>
                <w:w w:val="150"/>
              </w:rPr>
              <w:fldChar w:fldCharType="begin"/>
            </w:r>
            <w:r>
              <w:rPr>
                <w:rFonts w:ascii="Arial" w:hAnsi="Arial"/>
                <w:w w:val="150"/>
              </w:rPr>
              <w:instrText xml:space="preserve"> </w:instrText>
            </w:r>
            <w:r>
              <w:rPr>
                <w:rFonts w:ascii="Arial" w:hAnsi="Arial"/>
                <w:w w:val="15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5CF94CBE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specifikace</w:t>
            </w:r>
            <w:r>
              <w:rPr>
                <w:rFonts w:ascii="Arial" w:hAnsi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sz w:val="20"/>
                <w:vertAlign w:val="subscript"/>
              </w:rPr>
              <w:t>1)</w:t>
            </w:r>
            <w:r>
              <w:rPr>
                <w:rFonts w:ascii="Arial" w:hAnsi="Arial"/>
                <w:sz w:val="20"/>
              </w:rPr>
              <w:t xml:space="preserve">:   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CF94CBF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IČZ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 xml:space="preserve">: 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A3431" w14:paraId="5CF94CC3" w14:textId="77777777">
        <w:trPr>
          <w:cantSplit/>
          <w:trHeight w:hRule="exact" w:val="360"/>
        </w:trPr>
        <w:tc>
          <w:tcPr>
            <w:tcW w:w="5670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CF94CC1" w14:textId="77777777" w:rsidR="008A3431" w:rsidRDefault="008A3431" w:rsidP="00D9204A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Sídlo:    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F94CC2" w14:textId="77777777" w:rsidR="008A3431" w:rsidRDefault="008A3431" w:rsidP="00926901">
            <w:pPr>
              <w:pStyle w:val="Texttabulky"/>
              <w:ind w:right="-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IČP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8A3431" w14:paraId="5CF94CC6" w14:textId="77777777">
        <w:trPr>
          <w:cantSplit/>
          <w:trHeight w:val="395"/>
        </w:trPr>
        <w:tc>
          <w:tcPr>
            <w:tcW w:w="56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94CC4" w14:textId="77777777" w:rsidR="008A3431" w:rsidRDefault="008A3431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CF94CC5" w14:textId="77777777" w:rsidR="008A3431" w:rsidRDefault="00926901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PSČ</w:t>
            </w:r>
            <w:r w:rsidR="008A3431">
              <w:rPr>
                <w:rFonts w:ascii="Arial" w:hAnsi="Arial"/>
                <w:b/>
                <w:sz w:val="20"/>
              </w:rPr>
              <w:t xml:space="preserve">:   </w:t>
            </w:r>
            <w:r w:rsidR="008A3431">
              <w:rPr>
                <w:rFonts w:ascii="Arial" w:hAnsi="Arial"/>
                <w:sz w:val="20"/>
              </w:rPr>
              <w:fldChar w:fldCharType="begin"/>
            </w:r>
            <w:r w:rsidR="008A3431">
              <w:rPr>
                <w:rFonts w:ascii="Arial" w:hAnsi="Arial"/>
                <w:sz w:val="20"/>
              </w:rPr>
              <w:instrText xml:space="preserve"> </w:instrText>
            </w:r>
            <w:r w:rsidR="008A343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A3431" w14:paraId="5CF94CC8" w14:textId="77777777">
        <w:trPr>
          <w:trHeight w:val="215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F94CC7" w14:textId="77777777" w:rsidR="008A3431" w:rsidRDefault="008A3431" w:rsidP="007E4D14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="007E4D14">
              <w:rPr>
                <w:rFonts w:ascii="Arial" w:hAnsi="Arial"/>
                <w:b/>
                <w:sz w:val="20"/>
              </w:rPr>
              <w:t>Zástupce</w:t>
            </w:r>
            <w:r>
              <w:rPr>
                <w:rFonts w:ascii="Arial" w:hAnsi="Arial"/>
                <w:b/>
                <w:sz w:val="20"/>
              </w:rPr>
              <w:t xml:space="preserve">:      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9CF4F42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Oborová zdravotní pojišťovna zaměstnanců bank, </w:t>
      </w:r>
    </w:p>
    <w:p w14:paraId="012072EB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pojišťoven a stavebnictví</w:t>
      </w:r>
    </w:p>
    <w:p w14:paraId="54E54FFA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IČ: 47114321, DIČ: CZ47114321, kód 207</w:t>
      </w:r>
    </w:p>
    <w:p w14:paraId="7C3A02E8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418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Zástupce: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ab/>
        <w:t>Ing. Radovan Kouřil</w:t>
      </w:r>
    </w:p>
    <w:p w14:paraId="588E88D3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418"/>
        </w:tabs>
        <w:ind w:firstLine="110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generální ředitel</w:t>
      </w:r>
    </w:p>
    <w:p w14:paraId="6F23DAF2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se sídlem:   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Roškotova 1225/1</w:t>
      </w:r>
    </w:p>
    <w:p w14:paraId="4D935D04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140 21 Praha 4</w:t>
      </w:r>
    </w:p>
    <w:p w14:paraId="296439E5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zapsaná</w:t>
      </w:r>
      <w:r>
        <w:rPr>
          <w:rFonts w:ascii="Arial" w:hAnsi="Arial"/>
          <w:sz w:val="16"/>
        </w:rPr>
        <w:tab/>
        <w:t xml:space="preserve">v obchodním rejstříku, vedeném </w:t>
      </w:r>
    </w:p>
    <w:p w14:paraId="050DDF0F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Městským soudem v Praze spis. </w:t>
      </w:r>
      <w:proofErr w:type="gramStart"/>
      <w:r>
        <w:rPr>
          <w:rFonts w:ascii="Arial" w:hAnsi="Arial"/>
          <w:sz w:val="16"/>
        </w:rPr>
        <w:t>zn.</w:t>
      </w:r>
      <w:proofErr w:type="gramEnd"/>
      <w:r>
        <w:rPr>
          <w:rFonts w:ascii="Arial" w:hAnsi="Arial"/>
          <w:sz w:val="16"/>
        </w:rPr>
        <w:t xml:space="preserve"> A 7232</w:t>
      </w:r>
    </w:p>
    <w:p w14:paraId="00330643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701"/>
        </w:tabs>
        <w:spacing w:after="12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Bankovní spojení:   Česká národní banka., č. </w:t>
      </w:r>
      <w:proofErr w:type="spellStart"/>
      <w:r>
        <w:rPr>
          <w:rFonts w:ascii="Arial" w:hAnsi="Arial"/>
          <w:sz w:val="16"/>
        </w:rPr>
        <w:t>ú.</w:t>
      </w:r>
      <w:proofErr w:type="spellEnd"/>
      <w:r>
        <w:rPr>
          <w:rFonts w:ascii="Arial" w:hAnsi="Arial"/>
          <w:sz w:val="16"/>
        </w:rPr>
        <w:t>: 2070101041/0710</w:t>
      </w:r>
    </w:p>
    <w:p w14:paraId="4083FA94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„Zdravotní pojišťovna“) na straně jedné</w:t>
      </w:r>
    </w:p>
    <w:p w14:paraId="2230C920" w14:textId="77777777" w:rsidR="005B311E" w:rsidRDefault="005B311E" w:rsidP="005B311E">
      <w:pPr>
        <w:pStyle w:val="Zkladntext"/>
        <w:framePr w:w="5160" w:h="2311" w:hSpace="142" w:wrap="around" w:vAnchor="page" w:hAnchor="page" w:x="579" w:y="1561"/>
        <w:shd w:val="pct12" w:color="auto" w:fill="FFFFFF"/>
        <w:tabs>
          <w:tab w:val="left" w:pos="170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14:paraId="5CF94CD7" w14:textId="77777777" w:rsidR="008A3431" w:rsidRDefault="008A3431" w:rsidP="008A3431">
      <w:pPr>
        <w:framePr w:w="4082" w:h="2387" w:hRule="exact" w:hSpace="142" w:wrap="around" w:vAnchor="page" w:hAnchor="page" w:x="7194" w:y="1291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 0</w:t>
      </w:r>
      <w:r w:rsidR="00EB77B5">
        <w:rPr>
          <w:rFonts w:ascii="Arial" w:hAnsi="Arial"/>
          <w:b/>
          <w:sz w:val="16"/>
        </w:rPr>
        <w:t xml:space="preserve"> / 0</w:t>
      </w:r>
      <w:r>
        <w:rPr>
          <w:rFonts w:ascii="Arial" w:hAnsi="Arial"/>
          <w:b/>
          <w:sz w:val="16"/>
        </w:rPr>
        <w:fldChar w:fldCharType="begin"/>
      </w:r>
      <w:r>
        <w:rPr>
          <w:rFonts w:ascii="Arial" w:hAnsi="Arial"/>
          <w:b/>
          <w:sz w:val="16"/>
        </w:rPr>
        <w:instrText xml:space="preserve"> </w:instrText>
      </w:r>
      <w:r>
        <w:rPr>
          <w:rFonts w:ascii="Arial" w:hAnsi="Arial"/>
          <w:b/>
          <w:sz w:val="16"/>
        </w:rPr>
        <w:fldChar w:fldCharType="end"/>
      </w:r>
    </w:p>
    <w:p w14:paraId="5CF94CD8" w14:textId="77777777" w:rsidR="008A3431" w:rsidRDefault="008A3431" w:rsidP="008A3431">
      <w:pPr>
        <w:pStyle w:val="Zkladntext"/>
        <w:framePr w:w="4082" w:h="2387" w:hRule="exact" w:hSpace="142" w:wrap="around" w:vAnchor="page" w:hAnchor="page" w:x="7194" w:y="1291"/>
        <w:ind w:right="-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Kontaktní adresa:</w:t>
      </w:r>
    </w:p>
    <w:p w14:paraId="5CF94CD9" w14:textId="77777777" w:rsidR="008A3431" w:rsidRDefault="008A3431" w:rsidP="008A3431">
      <w:pPr>
        <w:framePr w:w="4082" w:h="2387" w:hRule="exact" w:hSpace="142" w:wrap="around" w:vAnchor="page" w:hAnchor="page" w:x="7194" w:y="1291"/>
        <w:jc w:val="right"/>
        <w:rPr>
          <w:rFonts w:ascii="Arial" w:hAnsi="Arial"/>
          <w:sz w:val="16"/>
        </w:rPr>
      </w:pPr>
    </w:p>
    <w:p w14:paraId="5CF94CDA" w14:textId="77777777" w:rsidR="008A3431" w:rsidRDefault="008A3431" w:rsidP="008A3431">
      <w:pPr>
        <w:framePr w:w="4082" w:h="2387" w:hRule="exact" w:hSpace="142" w:wrap="around" w:vAnchor="page" w:hAnchor="page" w:x="7194" w:y="1291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</w:t>
      </w:r>
    </w:p>
    <w:p w14:paraId="5CF94CDB" w14:textId="77777777" w:rsidR="008A3431" w:rsidRDefault="008A3431" w:rsidP="008A3431">
      <w:pPr>
        <w:framePr w:w="4082" w:h="2387" w:hRule="exact" w:hSpace="142" w:wrap="around" w:vAnchor="page" w:hAnchor="page" w:x="7194" w:y="1291"/>
        <w:rPr>
          <w:rFonts w:ascii="Arial" w:hAnsi="Arial"/>
          <w:sz w:val="16"/>
        </w:rPr>
      </w:pPr>
    </w:p>
    <w:p w14:paraId="5CF94CDC" w14:textId="77777777" w:rsidR="008A3431" w:rsidRDefault="008A3431" w:rsidP="008A3431">
      <w:pPr>
        <w:framePr w:w="3731" w:h="743" w:hSpace="142" w:wrap="around" w:vAnchor="page" w:hAnchor="page" w:x="7689" w:y="421"/>
        <w:rPr>
          <w:rFonts w:ascii="Arial" w:hAnsi="Arial"/>
          <w:sz w:val="40"/>
        </w:rPr>
      </w:pPr>
      <w:r>
        <w:rPr>
          <w:rFonts w:ascii="Code-39-25" w:hAnsi="Code-39-25"/>
          <w:sz w:val="40"/>
        </w:rPr>
        <w:t xml:space="preserve"> </w:t>
      </w:r>
    </w:p>
    <w:p w14:paraId="5CF94CDD" w14:textId="77777777" w:rsidR="008A3431" w:rsidRDefault="008A3431" w:rsidP="008A3431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(dále jen </w:t>
      </w:r>
      <w:r w:rsidR="009C6B20">
        <w:rPr>
          <w:rFonts w:ascii="Arial" w:hAnsi="Arial"/>
          <w:sz w:val="16"/>
        </w:rPr>
        <w:t>„</w:t>
      </w:r>
      <w:r w:rsidR="00926901">
        <w:rPr>
          <w:rFonts w:ascii="Arial" w:hAnsi="Arial"/>
          <w:sz w:val="16"/>
        </w:rPr>
        <w:t>Poskytovatel</w:t>
      </w:r>
      <w:r w:rsidR="009C6B20">
        <w:rPr>
          <w:rFonts w:ascii="Arial" w:hAnsi="Arial"/>
          <w:sz w:val="16"/>
        </w:rPr>
        <w:t>“</w:t>
      </w:r>
      <w:r>
        <w:rPr>
          <w:rFonts w:ascii="Arial" w:hAnsi="Arial"/>
          <w:sz w:val="16"/>
        </w:rPr>
        <w:t>) na straně druhé</w:t>
      </w:r>
    </w:p>
    <w:p w14:paraId="5CF94CDE" w14:textId="77777777" w:rsidR="006750D3" w:rsidRPr="00B908D3" w:rsidRDefault="006750D3" w:rsidP="006750D3">
      <w:pPr>
        <w:pStyle w:val="Zkladntext"/>
        <w:jc w:val="center"/>
        <w:rPr>
          <w:rFonts w:ascii="Arial" w:hAnsi="Arial"/>
          <w:sz w:val="18"/>
          <w:szCs w:val="18"/>
        </w:rPr>
      </w:pPr>
      <w:r w:rsidRPr="00B908D3">
        <w:rPr>
          <w:rFonts w:ascii="Arial" w:hAnsi="Arial"/>
          <w:sz w:val="18"/>
          <w:szCs w:val="18"/>
        </w:rPr>
        <w:t>uzavírají po dohodě tento</w:t>
      </w:r>
    </w:p>
    <w:p w14:paraId="5CF94CDF" w14:textId="6ADE216C" w:rsidR="008A3431" w:rsidRDefault="00EB121F" w:rsidP="008A3431">
      <w:pPr>
        <w:pStyle w:val="Zkladntext"/>
        <w:spacing w:before="120"/>
        <w:jc w:val="center"/>
        <w:rPr>
          <w:rFonts w:ascii="Arial" w:hAnsi="Arial"/>
          <w:b/>
          <w:sz w:val="28"/>
          <w:szCs w:val="28"/>
        </w:rPr>
      </w:pPr>
      <w:r w:rsidRPr="004914B9">
        <w:rPr>
          <w:rFonts w:ascii="Arial" w:hAnsi="Arial"/>
          <w:b/>
          <w:sz w:val="28"/>
          <w:szCs w:val="28"/>
        </w:rPr>
        <w:t>DODATEK</w:t>
      </w:r>
      <w:r w:rsidR="008A3431" w:rsidRPr="004914B9">
        <w:rPr>
          <w:rFonts w:ascii="Arial" w:hAnsi="Arial"/>
          <w:b/>
          <w:sz w:val="28"/>
          <w:szCs w:val="28"/>
        </w:rPr>
        <w:t xml:space="preserve">  GYN-LIM  </w:t>
      </w:r>
      <w:r w:rsidR="00EE0C71">
        <w:rPr>
          <w:rFonts w:ascii="Arial" w:hAnsi="Arial"/>
          <w:b/>
          <w:sz w:val="28"/>
          <w:szCs w:val="28"/>
        </w:rPr>
        <w:t>201</w:t>
      </w:r>
      <w:r w:rsidR="00040BB5">
        <w:rPr>
          <w:rFonts w:ascii="Arial" w:hAnsi="Arial"/>
          <w:b/>
          <w:sz w:val="28"/>
          <w:szCs w:val="28"/>
        </w:rPr>
        <w:t>9</w:t>
      </w:r>
    </w:p>
    <w:p w14:paraId="5F06CC5F" w14:textId="44FE454E" w:rsidR="005B311E" w:rsidRDefault="005B311E" w:rsidP="005B311E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„Dodatek“)</w:t>
      </w:r>
    </w:p>
    <w:p w14:paraId="69B5A271" w14:textId="4BD24AC3" w:rsidR="00EE21A0" w:rsidRPr="00EE21A0" w:rsidRDefault="00EE21A0" w:rsidP="00EE21A0">
      <w:pPr>
        <w:pStyle w:val="Zkladntext"/>
        <w:jc w:val="left"/>
        <w:rPr>
          <w:rFonts w:ascii="Arial" w:hAnsi="Arial"/>
          <w:b/>
          <w:i/>
          <w:color w:val="FF0000"/>
          <w:sz w:val="16"/>
        </w:rPr>
      </w:pPr>
      <w:r w:rsidRPr="00EE21A0">
        <w:rPr>
          <w:rFonts w:ascii="Arial" w:hAnsi="Arial"/>
          <w:b/>
          <w:color w:val="FF0000"/>
          <w:sz w:val="16"/>
          <w:highlight w:val="cyan"/>
        </w:rPr>
        <w:t xml:space="preserve">VAZBA </w:t>
      </w:r>
      <w:r w:rsidRPr="00EE21A0">
        <w:rPr>
          <w:rFonts w:ascii="Arial" w:hAnsi="Arial"/>
          <w:b/>
          <w:color w:val="FF0000"/>
          <w:sz w:val="16"/>
          <w:highlight w:val="cyan"/>
          <w:lang w:val="en-US"/>
        </w:rPr>
        <w:t>(</w:t>
      </w:r>
      <w:r w:rsidRPr="00EE21A0">
        <w:rPr>
          <w:rFonts w:ascii="Arial" w:hAnsi="Arial"/>
          <w:b/>
          <w:color w:val="FF0000"/>
          <w:sz w:val="16"/>
          <w:highlight w:val="cyan"/>
        </w:rPr>
        <w:t xml:space="preserve">INT) </w:t>
      </w:r>
      <w:r w:rsidRPr="00EE21A0">
        <w:rPr>
          <w:rFonts w:ascii="Arial" w:hAnsi="Arial"/>
          <w:b/>
          <w:i/>
          <w:color w:val="FF0000"/>
          <w:sz w:val="16"/>
          <w:highlight w:val="cyan"/>
        </w:rPr>
        <w:t xml:space="preserve">jen zavést do tabulky, </w:t>
      </w:r>
      <w:r w:rsidR="0009185F">
        <w:rPr>
          <w:rFonts w:ascii="Arial" w:hAnsi="Arial"/>
          <w:b/>
          <w:i/>
          <w:color w:val="FF0000"/>
          <w:sz w:val="16"/>
          <w:highlight w:val="cyan"/>
        </w:rPr>
        <w:t>nebude</w:t>
      </w:r>
      <w:r w:rsidR="0009185F" w:rsidRPr="00EE21A0">
        <w:rPr>
          <w:rFonts w:ascii="Arial" w:hAnsi="Arial"/>
          <w:b/>
          <w:i/>
          <w:color w:val="FF0000"/>
          <w:sz w:val="16"/>
          <w:highlight w:val="cyan"/>
        </w:rPr>
        <w:t xml:space="preserve"> </w:t>
      </w:r>
      <w:r w:rsidRPr="00EE21A0">
        <w:rPr>
          <w:rFonts w:ascii="Arial" w:hAnsi="Arial"/>
          <w:b/>
          <w:i/>
          <w:color w:val="FF0000"/>
          <w:sz w:val="16"/>
          <w:highlight w:val="cyan"/>
        </w:rPr>
        <w:t>na dodatku zobrazováno</w:t>
      </w:r>
    </w:p>
    <w:p w14:paraId="5CF94CE0" w14:textId="77777777" w:rsidR="00E0184F" w:rsidRPr="007607C7" w:rsidRDefault="00E0184F" w:rsidP="00E0184F">
      <w:pPr>
        <w:pStyle w:val="Zkladntext"/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b/>
          <w:sz w:val="18"/>
          <w:szCs w:val="18"/>
        </w:rPr>
        <w:t>I.</w:t>
      </w:r>
    </w:p>
    <w:p w14:paraId="22DDB1BE" w14:textId="4EEF7C70" w:rsidR="005B311E" w:rsidRPr="007607C7" w:rsidRDefault="005B311E" w:rsidP="005B311E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Předmětem tohoto Dodatku je stanovení podmínek, způsobu a výše úhrady </w:t>
      </w:r>
      <w:r w:rsidRPr="00332BB3">
        <w:rPr>
          <w:rFonts w:ascii="Arial" w:hAnsi="Arial"/>
          <w:b/>
          <w:sz w:val="18"/>
          <w:szCs w:val="18"/>
        </w:rPr>
        <w:t>specializovan</w:t>
      </w:r>
      <w:r>
        <w:rPr>
          <w:rFonts w:ascii="Arial" w:hAnsi="Arial"/>
          <w:b/>
          <w:sz w:val="18"/>
          <w:szCs w:val="18"/>
        </w:rPr>
        <w:t>ých</w:t>
      </w:r>
      <w:r w:rsidRPr="00332BB3">
        <w:rPr>
          <w:rFonts w:ascii="Arial" w:hAnsi="Arial"/>
          <w:b/>
          <w:sz w:val="18"/>
          <w:szCs w:val="18"/>
        </w:rPr>
        <w:t xml:space="preserve"> ambulantní</w:t>
      </w:r>
      <w:r>
        <w:rPr>
          <w:rFonts w:ascii="Arial" w:hAnsi="Arial"/>
          <w:b/>
          <w:sz w:val="18"/>
          <w:szCs w:val="18"/>
        </w:rPr>
        <w:t>ch</w:t>
      </w:r>
      <w:r w:rsidRPr="00332BB3">
        <w:rPr>
          <w:rFonts w:ascii="Arial" w:hAnsi="Arial"/>
          <w:b/>
          <w:sz w:val="18"/>
          <w:szCs w:val="18"/>
        </w:rPr>
        <w:t xml:space="preserve"> zdravotní</w:t>
      </w:r>
      <w:r>
        <w:rPr>
          <w:rFonts w:ascii="Arial" w:hAnsi="Arial"/>
          <w:b/>
          <w:sz w:val="18"/>
          <w:szCs w:val="18"/>
        </w:rPr>
        <w:t>ch</w:t>
      </w:r>
      <w:r w:rsidRPr="00332BB3">
        <w:rPr>
          <w:rFonts w:ascii="Arial" w:hAnsi="Arial"/>
          <w:b/>
          <w:sz w:val="18"/>
          <w:szCs w:val="18"/>
        </w:rPr>
        <w:t xml:space="preserve"> </w:t>
      </w:r>
      <w:r w:rsidRPr="005B311E">
        <w:rPr>
          <w:rFonts w:ascii="Arial" w:hAnsi="Arial"/>
          <w:b/>
          <w:sz w:val="18"/>
          <w:szCs w:val="18"/>
        </w:rPr>
        <w:t>služeb</w:t>
      </w:r>
      <w:r w:rsidRPr="005B311E">
        <w:rPr>
          <w:rFonts w:ascii="Arial" w:hAnsi="Arial" w:cs="Arial"/>
          <w:b/>
          <w:sz w:val="18"/>
          <w:szCs w:val="18"/>
        </w:rPr>
        <w:t xml:space="preserve"> v odbornosti 603 – gynekologie</w:t>
      </w:r>
      <w:r w:rsidR="00E5296B">
        <w:rPr>
          <w:rFonts w:ascii="Arial" w:hAnsi="Arial" w:cs="Arial"/>
          <w:b/>
          <w:sz w:val="18"/>
          <w:szCs w:val="18"/>
        </w:rPr>
        <w:t xml:space="preserve"> a porodnictví</w:t>
      </w:r>
      <w:r w:rsidRPr="005B311E">
        <w:rPr>
          <w:rFonts w:ascii="Arial" w:hAnsi="Arial" w:cs="Arial"/>
          <w:b/>
          <w:sz w:val="18"/>
          <w:szCs w:val="18"/>
        </w:rPr>
        <w:t xml:space="preserve"> </w:t>
      </w:r>
      <w:r w:rsidR="00987DD9">
        <w:rPr>
          <w:rFonts w:ascii="Arial" w:hAnsi="Arial" w:cs="Arial"/>
          <w:b/>
          <w:sz w:val="18"/>
          <w:szCs w:val="18"/>
        </w:rPr>
        <w:t>a/</w:t>
      </w:r>
      <w:r w:rsidRPr="005B311E">
        <w:rPr>
          <w:rFonts w:ascii="Arial" w:hAnsi="Arial" w:cs="Arial"/>
          <w:b/>
          <w:sz w:val="18"/>
          <w:szCs w:val="18"/>
        </w:rPr>
        <w:t>nebo 604 – dětská gynekologie</w:t>
      </w:r>
      <w:r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 xml:space="preserve">hrazených z veřejného zdravotního pojištění a poskytnutých </w:t>
      </w:r>
      <w:r w:rsidRPr="007607C7">
        <w:rPr>
          <w:rFonts w:ascii="Arial" w:hAnsi="Arial" w:cs="Arial"/>
          <w:b/>
          <w:sz w:val="18"/>
          <w:szCs w:val="18"/>
        </w:rPr>
        <w:t xml:space="preserve">v roce </w:t>
      </w:r>
      <w:r w:rsidR="00EE0C71">
        <w:rPr>
          <w:rFonts w:ascii="Arial" w:hAnsi="Arial" w:cs="Arial"/>
          <w:b/>
          <w:sz w:val="18"/>
          <w:szCs w:val="18"/>
        </w:rPr>
        <w:t>201</w:t>
      </w:r>
      <w:r w:rsidR="00040BB5">
        <w:rPr>
          <w:rFonts w:ascii="Arial" w:hAnsi="Arial" w:cs="Arial"/>
          <w:b/>
          <w:sz w:val="18"/>
          <w:szCs w:val="18"/>
        </w:rPr>
        <w:t>9</w:t>
      </w:r>
      <w:r w:rsidRPr="007607C7">
        <w:rPr>
          <w:rFonts w:ascii="Arial" w:hAnsi="Arial" w:cs="Arial"/>
          <w:sz w:val="18"/>
          <w:szCs w:val="18"/>
        </w:rPr>
        <w:t xml:space="preserve"> Poskytovatelem pojištěncům Zdravotní pojišťovny a pojištěncům z ostatních členských států Evropské unie, Evropského hospodářského prostoru a Švýcarska podle příslušných předpisů Evropské unie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a pojištěncům dalších států, se kterými má Česká republika uzavřeny mezinárodní smlouvy o sociálním zabezpečení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vztahující se i na oblast zdravotní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péče (dále jen „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 pojištěnec“).</w:t>
      </w:r>
    </w:p>
    <w:p w14:paraId="2DF888C9" w14:textId="77777777" w:rsidR="005B311E" w:rsidRPr="007607C7" w:rsidRDefault="005B311E" w:rsidP="005B311E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Smluvní strany se zavazují postupovat při vyúčtování a úhradě zdr</w:t>
      </w:r>
      <w:bookmarkStart w:id="0" w:name="_GoBack"/>
      <w:bookmarkEnd w:id="0"/>
      <w:r w:rsidRPr="007607C7">
        <w:rPr>
          <w:rFonts w:ascii="Arial" w:hAnsi="Arial" w:cs="Arial"/>
          <w:sz w:val="18"/>
          <w:szCs w:val="18"/>
        </w:rPr>
        <w:t xml:space="preserve">avotních služeb poskytnutých 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 xml:space="preserve">ahraničním pojištěncům podle nařízení Evropského parlamentu a Rady (ES) č. 883/2004 o koordinaci systémů sociálního zabezpečení a č. 987/2009, kterým se stanoví prováděcí pravidla k nařízení (ES) č. 883/2004 o koordinaci systémů sociálního zabezpečení, a metodického pokynu Ministerstva zdravotnictví ČR, publikovaného ve Věstníku Ministerstva zdravotnictví ČR, částka 6, z května 2010. </w:t>
      </w:r>
    </w:p>
    <w:p w14:paraId="32A45ACA" w14:textId="77777777" w:rsidR="005B311E" w:rsidRPr="007607C7" w:rsidRDefault="005B311E" w:rsidP="005B311E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V návaznosti na článek I. odst. 2 tohoto Dodatku se Poskytovatel zavazuje, že vykáže zdravotní služby poskytnuté 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ahraničním pojištěncům v souladu s</w:t>
      </w:r>
      <w:r>
        <w:rPr>
          <w:rFonts w:ascii="Arial" w:hAnsi="Arial" w:cs="Arial"/>
          <w:sz w:val="18"/>
          <w:szCs w:val="18"/>
        </w:rPr>
        <w:t xml:space="preserve"> uvedeným </w:t>
      </w:r>
      <w:r w:rsidRPr="007607C7">
        <w:rPr>
          <w:rFonts w:ascii="Arial" w:hAnsi="Arial" w:cs="Arial"/>
          <w:sz w:val="18"/>
          <w:szCs w:val="18"/>
        </w:rPr>
        <w:t>metodickým pokynem Ministerstva zdravotnictví</w:t>
      </w:r>
      <w:r>
        <w:rPr>
          <w:rFonts w:ascii="Arial" w:hAnsi="Arial" w:cs="Arial"/>
          <w:sz w:val="18"/>
          <w:szCs w:val="18"/>
        </w:rPr>
        <w:t xml:space="preserve"> ČR</w:t>
      </w:r>
      <w:r w:rsidRPr="007607C7">
        <w:rPr>
          <w:rFonts w:ascii="Arial" w:hAnsi="Arial" w:cs="Arial"/>
          <w:sz w:val="18"/>
          <w:szCs w:val="18"/>
        </w:rPr>
        <w:t xml:space="preserve">, a to samostatnou fakturou a dávkou. Přílohou vyúčtování musí být vyplněné „Potvrzení o nároku cizího pojištěnce“ s tím, že „Potvrzení o nároku cizího pojištěnce“ není nutné dokládat v případě, že se 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 pojištěnec prokázal platným „Potvrzením o registraci“ vydaným Zdravotní pojišťovnou.</w:t>
      </w:r>
    </w:p>
    <w:p w14:paraId="5CF94CE4" w14:textId="77777777" w:rsidR="00EB121F" w:rsidRPr="00EB121F" w:rsidRDefault="00EB121F" w:rsidP="00EB121F">
      <w:pPr>
        <w:pStyle w:val="Zkladntext"/>
        <w:rPr>
          <w:rFonts w:ascii="Arial" w:hAnsi="Arial"/>
          <w:sz w:val="18"/>
          <w:szCs w:val="18"/>
        </w:rPr>
      </w:pPr>
    </w:p>
    <w:p w14:paraId="5CF94CE5" w14:textId="77777777" w:rsidR="008A3431" w:rsidRPr="00EB121F" w:rsidRDefault="008A3431" w:rsidP="008A3431">
      <w:pPr>
        <w:pStyle w:val="Zkladntext"/>
        <w:ind w:hanging="360"/>
        <w:jc w:val="center"/>
        <w:outlineLvl w:val="0"/>
        <w:rPr>
          <w:rFonts w:ascii="Arial" w:hAnsi="Arial"/>
          <w:b/>
          <w:sz w:val="18"/>
          <w:szCs w:val="18"/>
        </w:rPr>
      </w:pPr>
      <w:r w:rsidRPr="00EB121F">
        <w:rPr>
          <w:rFonts w:ascii="Arial" w:hAnsi="Arial"/>
          <w:b/>
          <w:sz w:val="18"/>
          <w:szCs w:val="18"/>
        </w:rPr>
        <w:t>II.</w:t>
      </w:r>
    </w:p>
    <w:p w14:paraId="5E9BA14D" w14:textId="27BBE042" w:rsidR="00040BB5" w:rsidRDefault="00EB121F" w:rsidP="00790E28">
      <w:pPr>
        <w:pStyle w:val="Textodstavce"/>
        <w:numPr>
          <w:ilvl w:val="0"/>
          <w:numId w:val="4"/>
        </w:numPr>
        <w:spacing w:before="0"/>
        <w:ind w:left="357" w:hanging="357"/>
        <w:rPr>
          <w:rFonts w:ascii="Arial" w:hAnsi="Arial" w:cs="Arial"/>
          <w:sz w:val="18"/>
          <w:szCs w:val="18"/>
        </w:rPr>
      </w:pPr>
      <w:r w:rsidRPr="0039098E">
        <w:rPr>
          <w:rFonts w:ascii="Arial" w:hAnsi="Arial"/>
          <w:sz w:val="18"/>
          <w:szCs w:val="18"/>
        </w:rPr>
        <w:t xml:space="preserve">Smluvní strany se dohodly, že </w:t>
      </w:r>
      <w:r w:rsidRPr="0039098E">
        <w:rPr>
          <w:rFonts w:ascii="Arial" w:hAnsi="Arial"/>
          <w:b/>
          <w:bCs/>
          <w:sz w:val="18"/>
          <w:szCs w:val="18"/>
        </w:rPr>
        <w:t xml:space="preserve">specializované ambulantní zdravotní služby v odbornosti 603 – gynekologie a porodnictví </w:t>
      </w:r>
      <w:r w:rsidR="00E5296B">
        <w:rPr>
          <w:rFonts w:ascii="Arial" w:hAnsi="Arial"/>
          <w:b/>
          <w:bCs/>
          <w:sz w:val="18"/>
          <w:szCs w:val="18"/>
        </w:rPr>
        <w:t>a/</w:t>
      </w:r>
      <w:r w:rsidR="00D74494">
        <w:rPr>
          <w:rFonts w:ascii="Arial" w:hAnsi="Arial"/>
          <w:b/>
          <w:bCs/>
          <w:sz w:val="18"/>
          <w:szCs w:val="18"/>
        </w:rPr>
        <w:t>nebo</w:t>
      </w:r>
      <w:r w:rsidRPr="0039098E">
        <w:rPr>
          <w:rFonts w:ascii="Arial" w:hAnsi="Arial"/>
          <w:b/>
          <w:bCs/>
          <w:sz w:val="18"/>
          <w:szCs w:val="18"/>
        </w:rPr>
        <w:t xml:space="preserve"> 604 – dětská gynekologie</w:t>
      </w:r>
      <w:r w:rsidRPr="0039098E">
        <w:rPr>
          <w:rFonts w:ascii="Arial" w:hAnsi="Arial"/>
          <w:sz w:val="18"/>
          <w:szCs w:val="18"/>
        </w:rPr>
        <w:t xml:space="preserve"> poskyt</w:t>
      </w:r>
      <w:r w:rsidR="00E5296B">
        <w:rPr>
          <w:rFonts w:ascii="Arial" w:hAnsi="Arial"/>
          <w:sz w:val="18"/>
          <w:szCs w:val="18"/>
        </w:rPr>
        <w:t>nuté</w:t>
      </w:r>
      <w:r w:rsidRPr="0039098E">
        <w:rPr>
          <w:rFonts w:ascii="Arial" w:hAnsi="Arial"/>
          <w:sz w:val="18"/>
          <w:szCs w:val="18"/>
        </w:rPr>
        <w:t xml:space="preserve"> pojištěn</w:t>
      </w:r>
      <w:r w:rsidR="00626658">
        <w:rPr>
          <w:rFonts w:ascii="Arial" w:hAnsi="Arial"/>
          <w:sz w:val="18"/>
          <w:szCs w:val="18"/>
        </w:rPr>
        <w:t>cům</w:t>
      </w:r>
      <w:r w:rsidRPr="0039098E">
        <w:rPr>
          <w:rFonts w:ascii="Arial" w:hAnsi="Arial"/>
          <w:sz w:val="18"/>
          <w:szCs w:val="18"/>
        </w:rPr>
        <w:t xml:space="preserve"> Zdravotní pojišťovny </w:t>
      </w:r>
      <w:r w:rsidR="005E177F">
        <w:rPr>
          <w:rFonts w:ascii="Arial" w:hAnsi="Arial"/>
          <w:sz w:val="18"/>
          <w:szCs w:val="18"/>
        </w:rPr>
        <w:t xml:space="preserve">a Zahraničním pojištěncům </w:t>
      </w:r>
      <w:r w:rsidRPr="0039098E">
        <w:rPr>
          <w:rFonts w:ascii="Arial" w:hAnsi="Arial"/>
          <w:sz w:val="18"/>
          <w:szCs w:val="18"/>
        </w:rPr>
        <w:t xml:space="preserve">v roce </w:t>
      </w:r>
      <w:r w:rsidR="00EE0C71">
        <w:rPr>
          <w:rFonts w:ascii="Arial" w:hAnsi="Arial"/>
          <w:sz w:val="18"/>
          <w:szCs w:val="18"/>
        </w:rPr>
        <w:t>201</w:t>
      </w:r>
      <w:r w:rsidR="00040BB5">
        <w:rPr>
          <w:rFonts w:ascii="Arial" w:hAnsi="Arial"/>
          <w:sz w:val="18"/>
          <w:szCs w:val="18"/>
        </w:rPr>
        <w:t>9</w:t>
      </w:r>
      <w:r w:rsidRPr="0039098E">
        <w:rPr>
          <w:rFonts w:ascii="Arial" w:hAnsi="Arial"/>
          <w:sz w:val="18"/>
          <w:szCs w:val="18"/>
        </w:rPr>
        <w:t xml:space="preserve"> Poskytovatelem </w:t>
      </w:r>
      <w:r w:rsidR="00626658">
        <w:rPr>
          <w:rFonts w:ascii="Arial" w:hAnsi="Arial"/>
          <w:sz w:val="18"/>
          <w:szCs w:val="18"/>
        </w:rPr>
        <w:t xml:space="preserve">a </w:t>
      </w:r>
      <w:r w:rsidRPr="0039098E">
        <w:rPr>
          <w:rFonts w:ascii="Arial" w:hAnsi="Arial"/>
          <w:sz w:val="18"/>
          <w:szCs w:val="18"/>
        </w:rPr>
        <w:t xml:space="preserve">vykázané podle </w:t>
      </w:r>
      <w:r w:rsidR="00567339">
        <w:rPr>
          <w:rFonts w:ascii="Arial" w:hAnsi="Arial"/>
          <w:sz w:val="18"/>
          <w:szCs w:val="18"/>
        </w:rPr>
        <w:t>v</w:t>
      </w:r>
      <w:r w:rsidRPr="0039098E">
        <w:rPr>
          <w:rFonts w:ascii="Arial" w:hAnsi="Arial"/>
          <w:sz w:val="18"/>
          <w:szCs w:val="18"/>
        </w:rPr>
        <w:t xml:space="preserve">yhlášky č. 134/1998 Sb., kterou se vydává </w:t>
      </w:r>
      <w:r w:rsidR="0023601C">
        <w:rPr>
          <w:rFonts w:ascii="Arial" w:hAnsi="Arial"/>
          <w:sz w:val="18"/>
          <w:szCs w:val="18"/>
        </w:rPr>
        <w:t>s</w:t>
      </w:r>
      <w:r w:rsidRPr="0039098E">
        <w:rPr>
          <w:rFonts w:ascii="Arial" w:hAnsi="Arial"/>
          <w:sz w:val="18"/>
          <w:szCs w:val="18"/>
        </w:rPr>
        <w:t>eznam zdravotních výkonů s bodovými hodnotami</w:t>
      </w:r>
      <w:r w:rsidR="00164038">
        <w:rPr>
          <w:rFonts w:ascii="Arial" w:hAnsi="Arial"/>
          <w:sz w:val="18"/>
          <w:szCs w:val="18"/>
        </w:rPr>
        <w:t>,</w:t>
      </w:r>
      <w:r w:rsidRPr="0039098E">
        <w:rPr>
          <w:rFonts w:ascii="Arial" w:hAnsi="Arial"/>
          <w:sz w:val="18"/>
          <w:szCs w:val="18"/>
        </w:rPr>
        <w:t xml:space="preserve"> </w:t>
      </w:r>
      <w:r w:rsidR="00987DD9">
        <w:rPr>
          <w:rFonts w:ascii="Arial" w:hAnsi="Arial"/>
          <w:sz w:val="18"/>
          <w:szCs w:val="18"/>
        </w:rPr>
        <w:t>v platném znění</w:t>
      </w:r>
      <w:r w:rsidR="001A4804">
        <w:rPr>
          <w:rFonts w:ascii="Arial" w:hAnsi="Arial"/>
          <w:sz w:val="18"/>
          <w:szCs w:val="18"/>
        </w:rPr>
        <w:t xml:space="preserve"> (dále jen </w:t>
      </w:r>
      <w:r w:rsidR="00D9204A">
        <w:rPr>
          <w:rFonts w:ascii="Arial" w:hAnsi="Arial"/>
          <w:sz w:val="18"/>
          <w:szCs w:val="18"/>
        </w:rPr>
        <w:t>„</w:t>
      </w:r>
      <w:r w:rsidR="001A4804">
        <w:rPr>
          <w:rFonts w:ascii="Arial" w:hAnsi="Arial"/>
          <w:sz w:val="18"/>
          <w:szCs w:val="18"/>
        </w:rPr>
        <w:t>Seznam zdravotních výkonů</w:t>
      </w:r>
      <w:r w:rsidR="00D9204A">
        <w:rPr>
          <w:rFonts w:ascii="Arial" w:hAnsi="Arial"/>
          <w:sz w:val="18"/>
          <w:szCs w:val="18"/>
        </w:rPr>
        <w:t>“</w:t>
      </w:r>
      <w:r w:rsidR="001A4804">
        <w:rPr>
          <w:rFonts w:ascii="Arial" w:hAnsi="Arial"/>
          <w:sz w:val="18"/>
          <w:szCs w:val="18"/>
        </w:rPr>
        <w:t>)</w:t>
      </w:r>
      <w:r w:rsidR="00C635D9">
        <w:rPr>
          <w:rFonts w:ascii="Arial" w:hAnsi="Arial"/>
          <w:sz w:val="18"/>
          <w:szCs w:val="18"/>
        </w:rPr>
        <w:t xml:space="preserve">, budou hrazeny </w:t>
      </w:r>
      <w:r w:rsidR="005D31D3" w:rsidRPr="0039098E">
        <w:rPr>
          <w:rFonts w:ascii="Arial" w:hAnsi="Arial" w:cs="Arial"/>
          <w:sz w:val="18"/>
          <w:szCs w:val="18"/>
        </w:rPr>
        <w:t>výkonovým způsobem v </w:t>
      </w:r>
      <w:r w:rsidR="005D31D3" w:rsidRPr="0039098E">
        <w:rPr>
          <w:rFonts w:ascii="Arial" w:hAnsi="Arial"/>
          <w:b/>
          <w:bCs/>
          <w:sz w:val="18"/>
          <w:szCs w:val="18"/>
        </w:rPr>
        <w:t xml:space="preserve"> hodnotě bodu 1,0</w:t>
      </w:r>
      <w:r w:rsidR="005D31D3">
        <w:rPr>
          <w:rFonts w:ascii="Arial" w:hAnsi="Arial"/>
          <w:b/>
          <w:bCs/>
          <w:sz w:val="18"/>
          <w:szCs w:val="18"/>
        </w:rPr>
        <w:t>8</w:t>
      </w:r>
      <w:r w:rsidR="005D31D3" w:rsidRPr="0039098E">
        <w:rPr>
          <w:rFonts w:ascii="Arial" w:hAnsi="Arial"/>
          <w:b/>
          <w:bCs/>
          <w:sz w:val="18"/>
          <w:szCs w:val="18"/>
        </w:rPr>
        <w:t xml:space="preserve"> Kč/bod</w:t>
      </w:r>
      <w:r w:rsidR="00040BB5">
        <w:rPr>
          <w:rFonts w:ascii="Arial" w:hAnsi="Arial"/>
          <w:b/>
          <w:bCs/>
          <w:sz w:val="18"/>
          <w:szCs w:val="18"/>
        </w:rPr>
        <w:t xml:space="preserve">,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přičemž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hodnota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bodu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se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dále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navýší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o 0,01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Kč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,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pokud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Poskytovatel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doloží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,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že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nejméně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50%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lékařů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,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kteří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v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rámci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Poskytovatele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poskytují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hrazené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služby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pojištěncům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Zdravotní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pojišťovny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,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jsou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držiteli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platného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dokladu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o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celoživotním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vzdělávání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lékařů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k 1. </w:t>
      </w:r>
      <w:proofErr w:type="spellStart"/>
      <w:r w:rsidR="00040BB5">
        <w:rPr>
          <w:rFonts w:ascii="Arial" w:hAnsi="Arial"/>
          <w:bCs/>
          <w:sz w:val="18"/>
          <w:szCs w:val="18"/>
          <w:lang w:val="en-US"/>
        </w:rPr>
        <w:t>lednu</w:t>
      </w:r>
      <w:proofErr w:type="spellEnd"/>
      <w:r w:rsidR="00040BB5">
        <w:rPr>
          <w:rFonts w:ascii="Arial" w:hAnsi="Arial"/>
          <w:bCs/>
          <w:sz w:val="18"/>
          <w:szCs w:val="18"/>
          <w:lang w:val="en-US"/>
        </w:rPr>
        <w:t xml:space="preserve"> 2019 (</w:t>
      </w:r>
      <w:r w:rsidR="00040BB5">
        <w:rPr>
          <w:rFonts w:ascii="Arial" w:hAnsi="Arial" w:cs="Arial"/>
          <w:sz w:val="18"/>
          <w:szCs w:val="18"/>
        </w:rPr>
        <w:t>doložením kopie diplomu celoživotního vzdělávání</w:t>
      </w:r>
      <w:r w:rsidR="00040BB5" w:rsidRPr="00EB121F">
        <w:rPr>
          <w:rFonts w:ascii="Arial" w:hAnsi="Arial" w:cs="Arial"/>
          <w:sz w:val="18"/>
          <w:szCs w:val="18"/>
        </w:rPr>
        <w:t>)</w:t>
      </w:r>
      <w:r w:rsidR="00040BB5">
        <w:rPr>
          <w:rFonts w:ascii="Arial" w:hAnsi="Arial" w:cs="Arial"/>
          <w:sz w:val="18"/>
          <w:szCs w:val="18"/>
        </w:rPr>
        <w:t xml:space="preserve">. </w:t>
      </w:r>
    </w:p>
    <w:p w14:paraId="0BC73201" w14:textId="59121017" w:rsidR="00790E28" w:rsidRPr="00790E28" w:rsidRDefault="00790E28" w:rsidP="00040BB5">
      <w:pPr>
        <w:pStyle w:val="Textodstavce"/>
        <w:numPr>
          <w:ilvl w:val="0"/>
          <w:numId w:val="0"/>
        </w:numPr>
        <w:spacing w:before="0"/>
        <w:ind w:left="357"/>
        <w:rPr>
          <w:rFonts w:ascii="Arial" w:hAnsi="Arial" w:cs="Arial"/>
          <w:sz w:val="18"/>
          <w:szCs w:val="18"/>
        </w:rPr>
      </w:pPr>
      <w:r w:rsidRPr="007A0C3E">
        <w:rPr>
          <w:rFonts w:ascii="Arial" w:hAnsi="Arial" w:cs="Arial"/>
          <w:sz w:val="18"/>
          <w:szCs w:val="18"/>
        </w:rPr>
        <w:t xml:space="preserve">Celková výše úhrady Zdravotní pojišťovny Poskytovateli za rok </w:t>
      </w:r>
      <w:r w:rsidR="00A62624">
        <w:rPr>
          <w:rFonts w:ascii="Arial" w:hAnsi="Arial" w:cs="Arial"/>
          <w:sz w:val="18"/>
          <w:szCs w:val="18"/>
        </w:rPr>
        <w:t>201</w:t>
      </w:r>
      <w:r w:rsidR="00040BB5">
        <w:rPr>
          <w:rFonts w:ascii="Arial" w:hAnsi="Arial" w:cs="Arial"/>
          <w:sz w:val="18"/>
          <w:szCs w:val="18"/>
        </w:rPr>
        <w:t>9</w:t>
      </w:r>
      <w:r w:rsidR="00A62624">
        <w:rPr>
          <w:rFonts w:ascii="Arial" w:hAnsi="Arial" w:cs="Arial"/>
          <w:sz w:val="18"/>
          <w:szCs w:val="18"/>
        </w:rPr>
        <w:t xml:space="preserve"> </w:t>
      </w:r>
      <w:r w:rsidRPr="007A0C3E">
        <w:rPr>
          <w:rFonts w:ascii="Arial" w:hAnsi="Arial" w:cs="Arial"/>
          <w:sz w:val="18"/>
          <w:szCs w:val="18"/>
        </w:rPr>
        <w:t>nepřekročí částku, která se vypočte takto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6FFBB47" w14:textId="25F05933" w:rsidR="00790E28" w:rsidRPr="007A0C3E" w:rsidRDefault="00790E28" w:rsidP="00790E28">
      <w:pPr>
        <w:pStyle w:val="Odstavecseseznamem"/>
        <w:spacing w:after="120"/>
        <w:ind w:left="360"/>
        <w:jc w:val="both"/>
        <w:rPr>
          <w:rFonts w:ascii="Arial" w:hAnsi="Arial" w:cs="Arial"/>
          <w:b/>
          <w:bCs/>
          <w:iCs/>
          <w:sz w:val="18"/>
          <w:szCs w:val="18"/>
        </w:rPr>
      </w:pPr>
      <w:proofErr w:type="spellStart"/>
      <w:r w:rsidRPr="007A0C3E">
        <w:rPr>
          <w:rFonts w:ascii="Arial" w:hAnsi="Arial" w:cs="Arial"/>
          <w:b/>
          <w:bCs/>
          <w:iCs/>
          <w:sz w:val="18"/>
          <w:szCs w:val="18"/>
        </w:rPr>
        <w:t>POPzpo</w:t>
      </w:r>
      <w:proofErr w:type="spellEnd"/>
      <w:r w:rsidRPr="007A0C3E">
        <w:rPr>
          <w:rFonts w:ascii="Arial" w:hAnsi="Arial" w:cs="Arial"/>
          <w:b/>
          <w:bCs/>
          <w:iCs/>
          <w:sz w:val="18"/>
          <w:szCs w:val="18"/>
        </w:rPr>
        <w:t xml:space="preserve"> x </w:t>
      </w:r>
      <w:r w:rsidR="00834445">
        <w:rPr>
          <w:rFonts w:ascii="Arial" w:hAnsi="Arial" w:cs="Arial"/>
          <w:b/>
          <w:bCs/>
          <w:iCs/>
          <w:sz w:val="18"/>
          <w:szCs w:val="18"/>
          <w:lang w:val="en-US"/>
        </w:rPr>
        <w:t>[</w:t>
      </w:r>
      <w:r w:rsidR="00040BB5">
        <w:rPr>
          <w:rFonts w:ascii="Arial" w:hAnsi="Arial" w:cs="Arial"/>
          <w:b/>
          <w:bCs/>
          <w:iCs/>
          <w:sz w:val="18"/>
          <w:szCs w:val="18"/>
          <w:lang w:val="en-US"/>
        </w:rPr>
        <w:t>(</w:t>
      </w:r>
      <w:r>
        <w:rPr>
          <w:rFonts w:ascii="Arial" w:hAnsi="Arial" w:cs="Arial"/>
          <w:b/>
          <w:bCs/>
          <w:iCs/>
          <w:sz w:val="18"/>
          <w:szCs w:val="18"/>
        </w:rPr>
        <w:t>(</w:t>
      </w:r>
      <w:r w:rsidRPr="007A0C3E">
        <w:rPr>
          <w:rFonts w:ascii="Arial" w:hAnsi="Arial" w:cs="Arial"/>
          <w:b/>
          <w:bCs/>
          <w:iCs/>
          <w:sz w:val="18"/>
          <w:szCs w:val="18"/>
          <w:highlight w:val="yellow"/>
        </w:rPr>
        <w:t xml:space="preserve">index </w:t>
      </w:r>
      <w:proofErr w:type="spellStart"/>
      <w:r w:rsidRPr="007A0C3E">
        <w:rPr>
          <w:rFonts w:ascii="Arial" w:hAnsi="Arial" w:cs="Arial"/>
          <w:b/>
          <w:bCs/>
          <w:iCs/>
          <w:sz w:val="18"/>
          <w:szCs w:val="18"/>
          <w:highlight w:val="yellow"/>
        </w:rPr>
        <w:t>char</w:t>
      </w:r>
      <w:proofErr w:type="spellEnd"/>
      <w:r w:rsidRPr="007A0C3E">
        <w:rPr>
          <w:rFonts w:ascii="Arial" w:hAnsi="Arial" w:cs="Arial"/>
          <w:b/>
          <w:bCs/>
          <w:iCs/>
          <w:sz w:val="18"/>
          <w:szCs w:val="18"/>
          <w:highlight w:val="yellow"/>
        </w:rPr>
        <w:t>(5)</w:t>
      </w:r>
      <w:r w:rsidR="00040BB5">
        <w:rPr>
          <w:rFonts w:ascii="Arial" w:hAnsi="Arial" w:cs="Arial"/>
          <w:b/>
          <w:bCs/>
          <w:iCs/>
          <w:sz w:val="18"/>
          <w:szCs w:val="18"/>
        </w:rPr>
        <w:t xml:space="preserve"> + KN)</w:t>
      </w:r>
      <w:r w:rsidRPr="007A0C3E">
        <w:rPr>
          <w:rFonts w:ascii="Arial" w:hAnsi="Arial" w:cs="Arial"/>
          <w:b/>
          <w:bCs/>
          <w:iCs/>
          <w:sz w:val="18"/>
          <w:szCs w:val="18"/>
        </w:rPr>
        <w:t xml:space="preserve"> x </w:t>
      </w:r>
      <w:proofErr w:type="spellStart"/>
      <w:r w:rsidRPr="007A0C3E">
        <w:rPr>
          <w:rFonts w:ascii="Arial" w:hAnsi="Arial" w:cs="Arial"/>
          <w:b/>
          <w:bCs/>
          <w:iCs/>
          <w:sz w:val="18"/>
          <w:szCs w:val="18"/>
        </w:rPr>
        <w:t>PUROo</w:t>
      </w:r>
      <w:proofErr w:type="spellEnd"/>
      <w:r w:rsidR="00834445">
        <w:rPr>
          <w:rFonts w:ascii="Arial" w:hAnsi="Arial" w:cs="Arial"/>
          <w:b/>
          <w:bCs/>
          <w:iCs/>
          <w:sz w:val="18"/>
          <w:szCs w:val="18"/>
        </w:rPr>
        <w:t>)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+ BORDO</w:t>
      </w:r>
      <w:r w:rsidR="00834445">
        <w:rPr>
          <w:rFonts w:ascii="Arial" w:hAnsi="Arial" w:cs="Arial"/>
          <w:b/>
          <w:bCs/>
          <w:iCs/>
          <w:sz w:val="18"/>
          <w:szCs w:val="18"/>
        </w:rPr>
        <w:t>]</w:t>
      </w:r>
      <w:r w:rsidRPr="007A0C3E">
        <w:rPr>
          <w:rFonts w:ascii="Arial" w:hAnsi="Arial" w:cs="Arial"/>
          <w:b/>
          <w:bCs/>
          <w:iCs/>
          <w:sz w:val="18"/>
          <w:szCs w:val="18"/>
        </w:rPr>
        <w:tab/>
      </w:r>
      <w:proofErr w:type="spellStart"/>
      <w:r w:rsidRPr="007A0C3E">
        <w:rPr>
          <w:rFonts w:ascii="Arial" w:hAnsi="Arial" w:cs="Arial"/>
          <w:bCs/>
          <w:iCs/>
          <w:sz w:val="18"/>
          <w:szCs w:val="18"/>
          <w:lang w:val="en-US"/>
        </w:rPr>
        <w:t>kde</w:t>
      </w:r>
      <w:proofErr w:type="spellEnd"/>
    </w:p>
    <w:p w14:paraId="0BC0527C" w14:textId="5A22AFB1" w:rsidR="00790E28" w:rsidRPr="007A0C3E" w:rsidRDefault="00790E28" w:rsidP="00D72268">
      <w:pPr>
        <w:pStyle w:val="Odstavecseseznamem"/>
        <w:tabs>
          <w:tab w:val="left" w:pos="1134"/>
        </w:tabs>
        <w:ind w:left="1134" w:hanging="774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7A0C3E">
        <w:rPr>
          <w:rFonts w:ascii="Arial" w:hAnsi="Arial" w:cs="Arial"/>
          <w:b/>
          <w:bCs/>
          <w:iCs/>
          <w:sz w:val="18"/>
          <w:szCs w:val="18"/>
        </w:rPr>
        <w:t>POPzpo</w:t>
      </w:r>
      <w:proofErr w:type="spellEnd"/>
      <w:r w:rsidRPr="007A0C3E">
        <w:rPr>
          <w:rFonts w:ascii="Arial" w:hAnsi="Arial" w:cs="Arial"/>
          <w:sz w:val="18"/>
          <w:szCs w:val="18"/>
          <w:vertAlign w:val="subscript"/>
        </w:rPr>
        <w:tab/>
      </w:r>
      <w:r w:rsidRPr="007A0C3E">
        <w:rPr>
          <w:rFonts w:ascii="Arial" w:hAnsi="Arial" w:cs="Arial"/>
          <w:sz w:val="18"/>
          <w:szCs w:val="18"/>
        </w:rPr>
        <w:t xml:space="preserve">je počet unikátních pojištěnců </w:t>
      </w:r>
      <w:r w:rsidRPr="007A0C3E">
        <w:rPr>
          <w:rFonts w:ascii="Arial" w:hAnsi="Arial" w:cs="Arial"/>
          <w:color w:val="000000"/>
          <w:sz w:val="18"/>
          <w:szCs w:val="18"/>
        </w:rPr>
        <w:t xml:space="preserve">ošetřených v dané odbornosti </w:t>
      </w:r>
      <w:r w:rsidRPr="007A0C3E">
        <w:rPr>
          <w:rFonts w:ascii="Arial" w:hAnsi="Arial" w:cs="Arial"/>
          <w:sz w:val="18"/>
          <w:szCs w:val="18"/>
        </w:rPr>
        <w:t>v</w:t>
      </w:r>
      <w:r w:rsidR="00466702">
        <w:rPr>
          <w:rFonts w:ascii="Arial" w:hAnsi="Arial" w:cs="Arial"/>
          <w:sz w:val="18"/>
          <w:szCs w:val="18"/>
        </w:rPr>
        <w:t xml:space="preserve"> hodnoceném </w:t>
      </w:r>
      <w:r w:rsidRPr="007A0C3E">
        <w:rPr>
          <w:rFonts w:ascii="Arial" w:hAnsi="Arial" w:cs="Arial"/>
          <w:sz w:val="18"/>
          <w:szCs w:val="18"/>
        </w:rPr>
        <w:t xml:space="preserve">období. Do </w:t>
      </w:r>
      <w:r w:rsidRPr="007A0C3E">
        <w:rPr>
          <w:rFonts w:ascii="Arial" w:hAnsi="Arial" w:cs="Arial"/>
          <w:bCs/>
          <w:sz w:val="18"/>
          <w:szCs w:val="18"/>
        </w:rPr>
        <w:t xml:space="preserve">počtu unikátních pojištěnců Zdravotní pojišťovny se nezahrnou unikátní pojištěnci, na které byl vykázán pouze výkon č. 09513 </w:t>
      </w:r>
      <w:r w:rsidR="00834445">
        <w:rPr>
          <w:rFonts w:ascii="Arial" w:hAnsi="Arial" w:cs="Arial"/>
          <w:bCs/>
          <w:sz w:val="18"/>
          <w:szCs w:val="18"/>
        </w:rPr>
        <w:t xml:space="preserve">nebo č. 09511 </w:t>
      </w:r>
      <w:r w:rsidRPr="007A0C3E">
        <w:rPr>
          <w:rFonts w:ascii="Arial" w:hAnsi="Arial" w:cs="Arial"/>
          <w:bCs/>
          <w:sz w:val="18"/>
          <w:szCs w:val="18"/>
        </w:rPr>
        <w:t>podle Seznamu zdravotních výkonů.</w:t>
      </w:r>
      <w:r w:rsidR="00DD7294">
        <w:rPr>
          <w:rFonts w:ascii="Arial" w:hAnsi="Arial" w:cs="Arial"/>
          <w:bCs/>
          <w:sz w:val="18"/>
          <w:szCs w:val="18"/>
        </w:rPr>
        <w:t xml:space="preserve"> Hodnoceným obdobím se rozumí období uvedené v čl. III. odst. 5 tohoto Dodatku.</w:t>
      </w:r>
    </w:p>
    <w:p w14:paraId="6C2921A8" w14:textId="77777777" w:rsidR="00790E28" w:rsidRPr="007A0C3E" w:rsidRDefault="00790E28" w:rsidP="00040BB5">
      <w:pPr>
        <w:pStyle w:val="Odstavecseseznamem"/>
        <w:tabs>
          <w:tab w:val="left" w:pos="1418"/>
        </w:tabs>
        <w:ind w:left="360"/>
        <w:jc w:val="both"/>
        <w:rPr>
          <w:rFonts w:ascii="Arial" w:hAnsi="Arial" w:cs="Arial"/>
          <w:sz w:val="18"/>
          <w:szCs w:val="18"/>
        </w:rPr>
      </w:pPr>
      <w:proofErr w:type="spellStart"/>
      <w:r w:rsidRPr="007A0C3E">
        <w:rPr>
          <w:rFonts w:ascii="Arial" w:hAnsi="Arial" w:cs="Arial"/>
          <w:sz w:val="18"/>
          <w:szCs w:val="18"/>
          <w:highlight w:val="cyan"/>
        </w:rPr>
        <w:t>If</w:t>
      </w:r>
      <w:proofErr w:type="spellEnd"/>
      <w:r w:rsidRPr="007A0C3E">
        <w:rPr>
          <w:rFonts w:ascii="Arial" w:hAnsi="Arial" w:cs="Arial"/>
          <w:sz w:val="18"/>
          <w:szCs w:val="18"/>
          <w:highlight w:val="cyan"/>
        </w:rPr>
        <w:t xml:space="preserve"> var = 1 </w:t>
      </w:r>
      <w:proofErr w:type="spellStart"/>
      <w:r w:rsidRPr="007A0C3E">
        <w:rPr>
          <w:rFonts w:ascii="Arial" w:hAnsi="Arial" w:cs="Arial"/>
          <w:sz w:val="18"/>
          <w:szCs w:val="18"/>
          <w:highlight w:val="cyan"/>
        </w:rPr>
        <w:t>then</w:t>
      </w:r>
      <w:proofErr w:type="spellEnd"/>
    </w:p>
    <w:p w14:paraId="00FD163B" w14:textId="44E8EFFA" w:rsidR="00790E28" w:rsidRPr="007A0C3E" w:rsidRDefault="00790E28" w:rsidP="00D72268">
      <w:pPr>
        <w:pStyle w:val="Odstavecseseznamem"/>
        <w:tabs>
          <w:tab w:val="left" w:pos="1134"/>
        </w:tabs>
        <w:ind w:left="1134" w:hanging="774"/>
        <w:jc w:val="both"/>
        <w:rPr>
          <w:rFonts w:ascii="Arial" w:hAnsi="Arial" w:cs="Arial"/>
          <w:sz w:val="18"/>
          <w:szCs w:val="18"/>
        </w:rPr>
      </w:pPr>
      <w:proofErr w:type="spellStart"/>
      <w:r w:rsidRPr="007A0C3E">
        <w:rPr>
          <w:rFonts w:ascii="Arial" w:hAnsi="Arial" w:cs="Arial"/>
          <w:b/>
          <w:bCs/>
          <w:iCs/>
          <w:sz w:val="18"/>
          <w:szCs w:val="18"/>
        </w:rPr>
        <w:t>PUROo</w:t>
      </w:r>
      <w:proofErr w:type="spellEnd"/>
      <w:r w:rsidRPr="007A0C3E">
        <w:rPr>
          <w:rFonts w:ascii="Arial" w:hAnsi="Arial" w:cs="Arial"/>
          <w:b/>
          <w:bCs/>
          <w:iCs/>
          <w:sz w:val="18"/>
          <w:szCs w:val="18"/>
        </w:rPr>
        <w:tab/>
      </w:r>
      <w:r w:rsidRPr="007A0C3E">
        <w:rPr>
          <w:rFonts w:ascii="Arial" w:hAnsi="Arial" w:cs="Arial"/>
          <w:bCs/>
          <w:iCs/>
          <w:sz w:val="18"/>
          <w:szCs w:val="18"/>
        </w:rPr>
        <w:t xml:space="preserve">je </w:t>
      </w:r>
      <w:r w:rsidRPr="007A0C3E">
        <w:rPr>
          <w:rFonts w:ascii="Arial" w:hAnsi="Arial" w:cs="Arial"/>
          <w:sz w:val="18"/>
          <w:szCs w:val="18"/>
        </w:rPr>
        <w:t xml:space="preserve">průměrná úhrada za výkony podle Seznamu zdravotních výkonů včetně zvlášť účtovaného </w:t>
      </w:r>
      <w:r w:rsidR="0023601C">
        <w:rPr>
          <w:rFonts w:ascii="Arial" w:hAnsi="Arial" w:cs="Arial"/>
          <w:sz w:val="18"/>
          <w:szCs w:val="18"/>
        </w:rPr>
        <w:t xml:space="preserve">zdravotnického </w:t>
      </w:r>
      <w:r w:rsidRPr="007A0C3E">
        <w:rPr>
          <w:rFonts w:ascii="Arial" w:hAnsi="Arial" w:cs="Arial"/>
          <w:sz w:val="18"/>
          <w:szCs w:val="18"/>
        </w:rPr>
        <w:t xml:space="preserve">materiálu </w:t>
      </w:r>
      <w:r w:rsidR="00D72268">
        <w:rPr>
          <w:rFonts w:ascii="Arial" w:hAnsi="Arial" w:cs="Arial"/>
          <w:sz w:val="18"/>
          <w:szCs w:val="18"/>
        </w:rPr>
        <w:t xml:space="preserve">(dále jen „ZÚM“) </w:t>
      </w:r>
      <w:r w:rsidRPr="007A0C3E">
        <w:rPr>
          <w:rFonts w:ascii="Arial" w:hAnsi="Arial" w:cs="Arial"/>
          <w:sz w:val="18"/>
          <w:szCs w:val="18"/>
        </w:rPr>
        <w:t xml:space="preserve">a zvlášť účtovaných léčivých </w:t>
      </w:r>
      <w:r w:rsidRPr="005921DB">
        <w:rPr>
          <w:rFonts w:ascii="Arial" w:hAnsi="Arial" w:cs="Arial"/>
          <w:sz w:val="18"/>
          <w:szCs w:val="18"/>
        </w:rPr>
        <w:t xml:space="preserve">přípravků </w:t>
      </w:r>
      <w:r w:rsidR="00D72268">
        <w:rPr>
          <w:rFonts w:ascii="Arial" w:hAnsi="Arial" w:cs="Arial"/>
          <w:sz w:val="18"/>
          <w:szCs w:val="18"/>
        </w:rPr>
        <w:t xml:space="preserve">(dále jen „ZÚLP“) </w:t>
      </w:r>
      <w:r w:rsidRPr="005921DB">
        <w:rPr>
          <w:rFonts w:ascii="Arial" w:hAnsi="Arial" w:cs="Arial"/>
          <w:sz w:val="18"/>
          <w:szCs w:val="18"/>
        </w:rPr>
        <w:t>na jednoho unikátního pojištěnce Zdravotní pojišťovny ošetřeného v dané odbornosti Poskytovatelem v referenčním období</w:t>
      </w:r>
      <w:r w:rsidR="00C61018" w:rsidRPr="005921DB">
        <w:rPr>
          <w:rFonts w:ascii="Arial" w:hAnsi="Arial" w:cs="Arial"/>
          <w:sz w:val="18"/>
          <w:szCs w:val="18"/>
        </w:rPr>
        <w:t xml:space="preserve">. </w:t>
      </w:r>
      <w:r w:rsidRPr="005921DB">
        <w:rPr>
          <w:rFonts w:ascii="Arial" w:hAnsi="Arial" w:cs="Arial"/>
          <w:sz w:val="18"/>
          <w:szCs w:val="18"/>
          <w:lang w:val="en-US"/>
        </w:rPr>
        <w:t xml:space="preserve">Do </w:t>
      </w:r>
      <w:r w:rsidRPr="005921DB">
        <w:rPr>
          <w:rFonts w:ascii="Arial" w:hAnsi="Arial" w:cs="Arial"/>
          <w:bCs/>
          <w:sz w:val="18"/>
          <w:szCs w:val="18"/>
        </w:rPr>
        <w:t>počtu</w:t>
      </w:r>
      <w:r w:rsidRPr="007A0C3E">
        <w:rPr>
          <w:rFonts w:ascii="Arial" w:hAnsi="Arial" w:cs="Arial"/>
          <w:bCs/>
          <w:sz w:val="18"/>
          <w:szCs w:val="18"/>
        </w:rPr>
        <w:t xml:space="preserve"> unikátních pojištěnců Zdravotní pojišťovny se nezahrnou unikátní pojištěnci, na které byl vykázán pouze výkon č. 09513</w:t>
      </w:r>
      <w:r>
        <w:rPr>
          <w:rFonts w:ascii="Arial" w:hAnsi="Arial" w:cs="Arial"/>
          <w:bCs/>
          <w:sz w:val="18"/>
          <w:szCs w:val="18"/>
        </w:rPr>
        <w:t xml:space="preserve"> nebo výkon č.09511</w:t>
      </w:r>
      <w:r w:rsidRPr="007A0C3E">
        <w:rPr>
          <w:rFonts w:ascii="Arial" w:hAnsi="Arial" w:cs="Arial"/>
          <w:bCs/>
          <w:sz w:val="18"/>
          <w:szCs w:val="18"/>
        </w:rPr>
        <w:t xml:space="preserve"> podle Seznamu zdravotních výkonů</w:t>
      </w:r>
      <w:r w:rsidR="00D72268">
        <w:rPr>
          <w:rFonts w:ascii="Arial" w:hAnsi="Arial" w:cs="Arial"/>
          <w:bCs/>
          <w:sz w:val="18"/>
          <w:szCs w:val="18"/>
        </w:rPr>
        <w:t xml:space="preserve"> a do průměrné úhrady se nezahrnou ZÚLP použité v rámci anti-D imunizace </w:t>
      </w:r>
      <w:proofErr w:type="spellStart"/>
      <w:r w:rsidR="00D72268">
        <w:rPr>
          <w:rFonts w:ascii="Arial" w:hAnsi="Arial" w:cs="Arial"/>
          <w:bCs/>
          <w:sz w:val="18"/>
          <w:szCs w:val="18"/>
        </w:rPr>
        <w:t>Rh</w:t>
      </w:r>
      <w:proofErr w:type="spellEnd"/>
      <w:r w:rsidR="00D72268">
        <w:rPr>
          <w:rFonts w:ascii="Arial" w:hAnsi="Arial" w:cs="Arial"/>
          <w:bCs/>
          <w:sz w:val="18"/>
          <w:szCs w:val="18"/>
        </w:rPr>
        <w:t xml:space="preserve"> negativních žen (ATC skupina J06BB01) a v rámci hrazeného očkování proti infekcím HPV nu osob ve věku 13 až 14 let</w:t>
      </w:r>
      <w:r w:rsidR="00A54900">
        <w:rPr>
          <w:rFonts w:ascii="Arial" w:hAnsi="Arial" w:cs="Arial"/>
          <w:bCs/>
          <w:sz w:val="18"/>
          <w:szCs w:val="18"/>
        </w:rPr>
        <w:t>.</w:t>
      </w:r>
      <w:r w:rsidR="009D65C0">
        <w:rPr>
          <w:rFonts w:ascii="Arial" w:hAnsi="Arial" w:cs="Arial"/>
          <w:bCs/>
          <w:sz w:val="18"/>
          <w:szCs w:val="18"/>
        </w:rPr>
        <w:t xml:space="preserve"> </w:t>
      </w:r>
      <w:r w:rsidR="000E47DC">
        <w:rPr>
          <w:rFonts w:ascii="Arial" w:hAnsi="Arial" w:cs="Arial"/>
          <w:sz w:val="18"/>
          <w:szCs w:val="18"/>
        </w:rPr>
        <w:t xml:space="preserve">Referenčním obdobím se </w:t>
      </w:r>
      <w:r w:rsidR="000E47DC" w:rsidRPr="008760B8">
        <w:rPr>
          <w:rFonts w:ascii="Arial" w:hAnsi="Arial" w:cs="Arial"/>
          <w:sz w:val="18"/>
          <w:szCs w:val="18"/>
        </w:rPr>
        <w:t xml:space="preserve">rozumí rok </w:t>
      </w:r>
      <w:proofErr w:type="spellStart"/>
      <w:r w:rsidR="000E47DC" w:rsidRPr="008760B8">
        <w:rPr>
          <w:rFonts w:ascii="Arial" w:hAnsi="Arial"/>
          <w:sz w:val="18"/>
          <w:szCs w:val="18"/>
          <w:highlight w:val="green"/>
        </w:rPr>
        <w:t>refobd</w:t>
      </w:r>
      <w:proofErr w:type="spellEnd"/>
      <w:r w:rsidR="000E47DC" w:rsidRPr="008760B8">
        <w:rPr>
          <w:rFonts w:ascii="Arial" w:hAnsi="Arial"/>
          <w:sz w:val="18"/>
          <w:szCs w:val="18"/>
          <w:highlight w:val="green"/>
        </w:rPr>
        <w:t>(</w:t>
      </w:r>
      <w:proofErr w:type="spellStart"/>
      <w:r w:rsidR="000E47DC" w:rsidRPr="008760B8">
        <w:rPr>
          <w:rFonts w:ascii="Arial" w:hAnsi="Arial"/>
          <w:sz w:val="18"/>
          <w:szCs w:val="18"/>
          <w:highlight w:val="green"/>
        </w:rPr>
        <w:t>char</w:t>
      </w:r>
      <w:proofErr w:type="spellEnd"/>
      <w:r w:rsidR="000E47DC" w:rsidRPr="008760B8">
        <w:rPr>
          <w:rFonts w:ascii="Arial" w:hAnsi="Arial"/>
          <w:sz w:val="18"/>
          <w:szCs w:val="18"/>
          <w:highlight w:val="green"/>
        </w:rPr>
        <w:t>(4))</w:t>
      </w:r>
      <w:r w:rsidR="000E47DC">
        <w:rPr>
          <w:rFonts w:ascii="Arial" w:hAnsi="Arial"/>
          <w:sz w:val="18"/>
          <w:szCs w:val="18"/>
        </w:rPr>
        <w:t>.</w:t>
      </w:r>
    </w:p>
    <w:p w14:paraId="084A9401" w14:textId="77777777" w:rsidR="00790E28" w:rsidRPr="007A0C3E" w:rsidRDefault="00790E28" w:rsidP="00790E28">
      <w:pPr>
        <w:pStyle w:val="Odstavecseseznamem"/>
        <w:tabs>
          <w:tab w:val="left" w:pos="1418"/>
        </w:tabs>
        <w:ind w:left="360"/>
        <w:jc w:val="both"/>
        <w:rPr>
          <w:rFonts w:ascii="Arial" w:hAnsi="Arial" w:cs="Arial"/>
          <w:sz w:val="18"/>
          <w:szCs w:val="18"/>
          <w:highlight w:val="cyan"/>
        </w:rPr>
      </w:pPr>
      <w:proofErr w:type="spellStart"/>
      <w:r w:rsidRPr="007A0C3E">
        <w:rPr>
          <w:rFonts w:ascii="Arial" w:hAnsi="Arial" w:cs="Arial"/>
          <w:sz w:val="18"/>
          <w:szCs w:val="18"/>
          <w:highlight w:val="cyan"/>
        </w:rPr>
        <w:t>If</w:t>
      </w:r>
      <w:proofErr w:type="spellEnd"/>
      <w:r w:rsidRPr="007A0C3E">
        <w:rPr>
          <w:rFonts w:ascii="Arial" w:hAnsi="Arial" w:cs="Arial"/>
          <w:sz w:val="18"/>
          <w:szCs w:val="18"/>
          <w:highlight w:val="cyan"/>
        </w:rPr>
        <w:t xml:space="preserve"> var = 2 </w:t>
      </w:r>
      <w:proofErr w:type="spellStart"/>
      <w:r w:rsidRPr="007A0C3E">
        <w:rPr>
          <w:rFonts w:ascii="Arial" w:hAnsi="Arial" w:cs="Arial"/>
          <w:sz w:val="18"/>
          <w:szCs w:val="18"/>
          <w:highlight w:val="cyan"/>
        </w:rPr>
        <w:t>then</w:t>
      </w:r>
      <w:proofErr w:type="spellEnd"/>
    </w:p>
    <w:p w14:paraId="301C912E" w14:textId="0FA58315" w:rsidR="00790E28" w:rsidRDefault="00790E28" w:rsidP="00D72268">
      <w:pPr>
        <w:pStyle w:val="Odstavecseseznamem"/>
        <w:tabs>
          <w:tab w:val="left" w:pos="1134"/>
        </w:tabs>
        <w:ind w:left="1134" w:hanging="774"/>
        <w:jc w:val="both"/>
        <w:rPr>
          <w:rFonts w:ascii="Arial" w:hAnsi="Arial"/>
          <w:sz w:val="18"/>
          <w:szCs w:val="18"/>
        </w:rPr>
      </w:pPr>
      <w:proofErr w:type="spellStart"/>
      <w:r w:rsidRPr="007A0C3E">
        <w:rPr>
          <w:rFonts w:ascii="Arial" w:hAnsi="Arial" w:cs="Arial"/>
          <w:b/>
          <w:bCs/>
          <w:iCs/>
          <w:sz w:val="18"/>
          <w:szCs w:val="18"/>
        </w:rPr>
        <w:t>PUROo</w:t>
      </w:r>
      <w:proofErr w:type="spellEnd"/>
      <w:r w:rsidRPr="007A0C3E">
        <w:rPr>
          <w:rFonts w:ascii="Arial" w:hAnsi="Arial" w:cs="Arial"/>
          <w:b/>
          <w:bCs/>
          <w:iCs/>
          <w:sz w:val="18"/>
          <w:szCs w:val="18"/>
        </w:rPr>
        <w:tab/>
      </w:r>
      <w:r w:rsidRPr="007A0C3E">
        <w:rPr>
          <w:rFonts w:ascii="Arial" w:hAnsi="Arial" w:cs="Arial"/>
          <w:bCs/>
          <w:iCs/>
          <w:sz w:val="18"/>
          <w:szCs w:val="18"/>
        </w:rPr>
        <w:t xml:space="preserve">je </w:t>
      </w:r>
      <w:r w:rsidRPr="007A0C3E">
        <w:rPr>
          <w:rFonts w:ascii="Arial" w:hAnsi="Arial" w:cs="Arial"/>
          <w:sz w:val="18"/>
          <w:szCs w:val="18"/>
        </w:rPr>
        <w:t xml:space="preserve">průměrná úhrada za výkony podle Seznamu zdravotních výkonů včetně </w:t>
      </w:r>
      <w:r w:rsidR="00D72268">
        <w:rPr>
          <w:rFonts w:ascii="Arial" w:hAnsi="Arial" w:cs="Arial"/>
          <w:sz w:val="18"/>
          <w:szCs w:val="18"/>
        </w:rPr>
        <w:t>ZÚM</w:t>
      </w:r>
      <w:r w:rsidRPr="007A0C3E">
        <w:rPr>
          <w:rFonts w:ascii="Arial" w:hAnsi="Arial" w:cs="Arial"/>
          <w:sz w:val="18"/>
          <w:szCs w:val="18"/>
        </w:rPr>
        <w:t xml:space="preserve"> a </w:t>
      </w:r>
      <w:r w:rsidR="00D72268">
        <w:rPr>
          <w:rFonts w:ascii="Arial" w:hAnsi="Arial" w:cs="Arial"/>
          <w:sz w:val="18"/>
          <w:szCs w:val="18"/>
        </w:rPr>
        <w:t>ZÚLP</w:t>
      </w:r>
      <w:r w:rsidRPr="007A0C3E">
        <w:rPr>
          <w:rFonts w:ascii="Arial" w:hAnsi="Arial" w:cs="Arial"/>
          <w:sz w:val="18"/>
          <w:szCs w:val="18"/>
        </w:rPr>
        <w:t xml:space="preserve"> na jednoho unikátního pojištěnce poskytovaná Zdravotní pojišťovnou srovnatelným poskytovatelům v dané odbornosti v </w:t>
      </w:r>
      <w:r w:rsidRPr="005921DB">
        <w:rPr>
          <w:rFonts w:ascii="Arial" w:hAnsi="Arial" w:cs="Arial"/>
          <w:sz w:val="18"/>
          <w:szCs w:val="18"/>
        </w:rPr>
        <w:t>referenčním období</w:t>
      </w:r>
      <w:r w:rsidRPr="005921DB">
        <w:rPr>
          <w:rFonts w:ascii="Arial" w:hAnsi="Arial" w:cs="Arial"/>
          <w:sz w:val="18"/>
          <w:szCs w:val="18"/>
          <w:lang w:val="en-US"/>
        </w:rPr>
        <w:t>.</w:t>
      </w:r>
      <w:r w:rsidRPr="007A0C3E">
        <w:rPr>
          <w:rFonts w:ascii="Arial" w:hAnsi="Arial" w:cs="Arial"/>
          <w:sz w:val="18"/>
          <w:szCs w:val="18"/>
          <w:lang w:val="en-US"/>
        </w:rPr>
        <w:t xml:space="preserve"> </w:t>
      </w:r>
      <w:r w:rsidR="000E47DC">
        <w:rPr>
          <w:rFonts w:ascii="Arial" w:hAnsi="Arial" w:cs="Arial"/>
          <w:sz w:val="18"/>
          <w:szCs w:val="18"/>
        </w:rPr>
        <w:t xml:space="preserve">Referenčním obdobím se </w:t>
      </w:r>
      <w:r w:rsidR="000E47DC" w:rsidRPr="008760B8">
        <w:rPr>
          <w:rFonts w:ascii="Arial" w:hAnsi="Arial" w:cs="Arial"/>
          <w:sz w:val="18"/>
          <w:szCs w:val="18"/>
        </w:rPr>
        <w:t xml:space="preserve">rozumí rok </w:t>
      </w:r>
      <w:proofErr w:type="spellStart"/>
      <w:r w:rsidR="000E47DC">
        <w:rPr>
          <w:rFonts w:ascii="Arial" w:hAnsi="Arial"/>
          <w:sz w:val="18"/>
          <w:szCs w:val="18"/>
          <w:highlight w:val="green"/>
        </w:rPr>
        <w:t>refobd</w:t>
      </w:r>
      <w:proofErr w:type="spellEnd"/>
      <w:r w:rsidR="000E47DC">
        <w:rPr>
          <w:rFonts w:ascii="Arial" w:hAnsi="Arial"/>
          <w:sz w:val="18"/>
          <w:szCs w:val="18"/>
        </w:rPr>
        <w:t>.</w:t>
      </w:r>
    </w:p>
    <w:p w14:paraId="55E5E9C1" w14:textId="77777777" w:rsidR="0030173C" w:rsidRDefault="0030173C" w:rsidP="0030173C">
      <w:pPr>
        <w:pStyle w:val="Odstavecseseznamem"/>
        <w:tabs>
          <w:tab w:val="left" w:pos="1134"/>
        </w:tabs>
        <w:ind w:left="360"/>
        <w:jc w:val="both"/>
        <w:rPr>
          <w:rFonts w:ascii="Arial" w:hAnsi="Arial"/>
          <w:sz w:val="18"/>
          <w:szCs w:val="18"/>
        </w:rPr>
      </w:pPr>
      <w:proofErr w:type="spellStart"/>
      <w:r w:rsidRPr="00B92BAF">
        <w:rPr>
          <w:rFonts w:ascii="Arial" w:hAnsi="Arial"/>
          <w:sz w:val="18"/>
          <w:szCs w:val="18"/>
          <w:highlight w:val="cyan"/>
        </w:rPr>
        <w:t>If</w:t>
      </w:r>
      <w:proofErr w:type="spellEnd"/>
      <w:r w:rsidRPr="00B92BAF">
        <w:rPr>
          <w:rFonts w:ascii="Arial" w:hAnsi="Arial"/>
          <w:sz w:val="18"/>
          <w:szCs w:val="18"/>
          <w:highlight w:val="cyan"/>
        </w:rPr>
        <w:t xml:space="preserve"> var = 3 </w:t>
      </w:r>
      <w:proofErr w:type="spellStart"/>
      <w:r w:rsidRPr="00B92BAF">
        <w:rPr>
          <w:rFonts w:ascii="Arial" w:hAnsi="Arial"/>
          <w:sz w:val="18"/>
          <w:szCs w:val="18"/>
          <w:highlight w:val="cyan"/>
        </w:rPr>
        <w:t>then</w:t>
      </w:r>
      <w:proofErr w:type="spellEnd"/>
    </w:p>
    <w:p w14:paraId="0C939096" w14:textId="712E777B" w:rsidR="004931C4" w:rsidRDefault="0030173C" w:rsidP="000D578A">
      <w:pPr>
        <w:pStyle w:val="Odstavecseseznamem"/>
        <w:tabs>
          <w:tab w:val="left" w:pos="1418"/>
        </w:tabs>
        <w:ind w:left="1134" w:hanging="774"/>
        <w:jc w:val="both"/>
        <w:rPr>
          <w:rFonts w:ascii="Arial" w:hAnsi="Arial"/>
          <w:sz w:val="18"/>
          <w:szCs w:val="18"/>
        </w:rPr>
      </w:pPr>
      <w:proofErr w:type="spellStart"/>
      <w:r w:rsidRPr="007A0C3E">
        <w:rPr>
          <w:rFonts w:ascii="Arial" w:hAnsi="Arial" w:cs="Arial"/>
          <w:b/>
          <w:bCs/>
          <w:iCs/>
          <w:sz w:val="18"/>
          <w:szCs w:val="18"/>
        </w:rPr>
        <w:lastRenderedPageBreak/>
        <w:t>PUROo</w:t>
      </w:r>
      <w:proofErr w:type="spellEnd"/>
      <w:r w:rsidRPr="007A0C3E">
        <w:rPr>
          <w:rFonts w:ascii="Arial" w:hAnsi="Arial" w:cs="Arial"/>
          <w:b/>
          <w:bCs/>
          <w:iCs/>
          <w:sz w:val="18"/>
          <w:szCs w:val="18"/>
        </w:rPr>
        <w:tab/>
      </w:r>
      <w:r w:rsidRPr="0091536B">
        <w:rPr>
          <w:rFonts w:ascii="Arial" w:hAnsi="Arial" w:cs="Arial"/>
          <w:bCs/>
          <w:iCs/>
          <w:sz w:val="18"/>
          <w:szCs w:val="18"/>
        </w:rPr>
        <w:t xml:space="preserve">je minimální úhrada stanovená Zdravotní pojišťovnou v souvislosti se zajištěním </w:t>
      </w:r>
      <w:r>
        <w:rPr>
          <w:rFonts w:ascii="Arial" w:hAnsi="Arial" w:cs="Arial"/>
          <w:bCs/>
          <w:iCs/>
          <w:sz w:val="18"/>
          <w:szCs w:val="18"/>
        </w:rPr>
        <w:t xml:space="preserve">zdravotních služeb </w:t>
      </w:r>
      <w:r w:rsidRPr="0091536B">
        <w:rPr>
          <w:rFonts w:ascii="Arial" w:hAnsi="Arial" w:cs="Arial"/>
          <w:bCs/>
          <w:iCs/>
          <w:sz w:val="18"/>
          <w:szCs w:val="18"/>
        </w:rPr>
        <w:t>poskytnut</w:t>
      </w:r>
      <w:r>
        <w:rPr>
          <w:rFonts w:ascii="Arial" w:hAnsi="Arial" w:cs="Arial"/>
          <w:bCs/>
          <w:iCs/>
          <w:sz w:val="18"/>
          <w:szCs w:val="18"/>
        </w:rPr>
        <w:t xml:space="preserve">ých v dané odbornosti na jednoho unikátního pojištěnce v referenčním období, a to v případě, že </w:t>
      </w:r>
      <w:r w:rsidRPr="00A16FF6">
        <w:rPr>
          <w:rFonts w:ascii="Arial" w:hAnsi="Arial" w:cs="Arial"/>
          <w:bCs/>
          <w:iCs/>
          <w:sz w:val="18"/>
          <w:szCs w:val="18"/>
        </w:rPr>
        <w:t>je</w:t>
      </w:r>
      <w:r w:rsidRPr="007A0C3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A0C3E">
        <w:rPr>
          <w:rFonts w:ascii="Arial" w:hAnsi="Arial" w:cs="Arial"/>
          <w:sz w:val="18"/>
          <w:szCs w:val="18"/>
        </w:rPr>
        <w:t xml:space="preserve">průměrná úhrada za výkony podle Seznamu zdravotních výkonů včetně </w:t>
      </w:r>
      <w:r w:rsidR="00D72268">
        <w:rPr>
          <w:rFonts w:ascii="Arial" w:hAnsi="Arial" w:cs="Arial"/>
          <w:sz w:val="18"/>
          <w:szCs w:val="18"/>
        </w:rPr>
        <w:t>ZÚM</w:t>
      </w:r>
      <w:r w:rsidRPr="007A0C3E">
        <w:rPr>
          <w:rFonts w:ascii="Arial" w:hAnsi="Arial" w:cs="Arial"/>
          <w:sz w:val="18"/>
          <w:szCs w:val="18"/>
        </w:rPr>
        <w:t xml:space="preserve"> a </w:t>
      </w:r>
      <w:r w:rsidR="00D72268">
        <w:rPr>
          <w:rFonts w:ascii="Arial" w:hAnsi="Arial" w:cs="Arial"/>
          <w:sz w:val="18"/>
          <w:szCs w:val="18"/>
        </w:rPr>
        <w:t>ZÚLP</w:t>
      </w:r>
      <w:r w:rsidRPr="005921DB">
        <w:rPr>
          <w:rFonts w:ascii="Arial" w:hAnsi="Arial" w:cs="Arial"/>
          <w:sz w:val="18"/>
          <w:szCs w:val="18"/>
        </w:rPr>
        <w:t xml:space="preserve"> na jednoho unikátního pojištěnce Zdravotní pojišťovny ošetřeného v dané odbornosti Poskytovatelem v referenčním období</w:t>
      </w:r>
      <w:r>
        <w:rPr>
          <w:rFonts w:ascii="Arial" w:hAnsi="Arial" w:cs="Arial"/>
          <w:sz w:val="18"/>
          <w:szCs w:val="18"/>
        </w:rPr>
        <w:t xml:space="preserve"> nižší</w:t>
      </w:r>
      <w:r w:rsidRPr="005921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Referenčním obdobím se </w:t>
      </w:r>
      <w:r w:rsidRPr="008760B8">
        <w:rPr>
          <w:rFonts w:ascii="Arial" w:hAnsi="Arial" w:cs="Arial"/>
          <w:sz w:val="18"/>
          <w:szCs w:val="18"/>
        </w:rPr>
        <w:t xml:space="preserve">rozumí rok </w:t>
      </w:r>
      <w:proofErr w:type="spellStart"/>
      <w:r w:rsidRPr="008760B8">
        <w:rPr>
          <w:rFonts w:ascii="Arial" w:hAnsi="Arial"/>
          <w:sz w:val="18"/>
          <w:szCs w:val="18"/>
          <w:highlight w:val="green"/>
        </w:rPr>
        <w:t>refobd</w:t>
      </w:r>
      <w:proofErr w:type="spellEnd"/>
      <w:r w:rsidR="00715077">
        <w:rPr>
          <w:rFonts w:ascii="Arial" w:hAnsi="Arial"/>
          <w:sz w:val="18"/>
          <w:szCs w:val="18"/>
        </w:rPr>
        <w:t>.</w:t>
      </w:r>
    </w:p>
    <w:p w14:paraId="52FA5422" w14:textId="6D81EDCD" w:rsidR="00790E28" w:rsidRDefault="00790E28" w:rsidP="00790E28">
      <w:pPr>
        <w:pStyle w:val="Odstavecseseznamem"/>
        <w:tabs>
          <w:tab w:val="left" w:pos="1418"/>
        </w:tabs>
        <w:ind w:left="360"/>
        <w:jc w:val="both"/>
        <w:rPr>
          <w:rFonts w:ascii="Arial" w:hAnsi="Arial" w:cs="Arial"/>
          <w:sz w:val="18"/>
          <w:szCs w:val="18"/>
          <w:highlight w:val="cyan"/>
        </w:rPr>
      </w:pPr>
      <w:r w:rsidRPr="007A0C3E">
        <w:rPr>
          <w:rFonts w:ascii="Arial" w:hAnsi="Arial" w:cs="Arial"/>
          <w:sz w:val="18"/>
          <w:szCs w:val="18"/>
          <w:highlight w:val="cyan"/>
        </w:rPr>
        <w:t xml:space="preserve">End </w:t>
      </w:r>
      <w:proofErr w:type="spellStart"/>
      <w:r w:rsidRPr="007A0C3E">
        <w:rPr>
          <w:rFonts w:ascii="Arial" w:hAnsi="Arial" w:cs="Arial"/>
          <w:sz w:val="18"/>
          <w:szCs w:val="18"/>
          <w:highlight w:val="cyan"/>
        </w:rPr>
        <w:t>if</w:t>
      </w:r>
      <w:proofErr w:type="spellEnd"/>
    </w:p>
    <w:p w14:paraId="3120EDEC" w14:textId="77777777" w:rsidR="009344BF" w:rsidRDefault="009344BF" w:rsidP="00671F19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1134" w:hanging="7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KN</w:t>
      </w:r>
      <w:r>
        <w:rPr>
          <w:rFonts w:ascii="Arial" w:hAnsi="Arial" w:cs="Arial"/>
          <w:b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 xml:space="preserve">je koeficient navýšení 0,01, který se uplatní v případě, že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Poskytovatel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doloží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,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že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nejméně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50%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lékařů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,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kteří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v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rámci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Poskytovatele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poskytují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hrazené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služby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pojištěncům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Zdravotní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pojišťovny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,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jsou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držiteli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platného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dokladu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o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celoživotním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vzdělávání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lékařů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k 1. </w:t>
      </w:r>
      <w:proofErr w:type="spellStart"/>
      <w:r w:rsidRPr="00EE4FA0">
        <w:rPr>
          <w:rFonts w:ascii="Arial" w:hAnsi="Arial"/>
          <w:bCs/>
          <w:sz w:val="18"/>
          <w:szCs w:val="18"/>
          <w:lang w:val="en-US"/>
        </w:rPr>
        <w:t>lednu</w:t>
      </w:r>
      <w:proofErr w:type="spellEnd"/>
      <w:r w:rsidRPr="00EE4FA0">
        <w:rPr>
          <w:rFonts w:ascii="Arial" w:hAnsi="Arial"/>
          <w:bCs/>
          <w:sz w:val="18"/>
          <w:szCs w:val="18"/>
          <w:lang w:val="en-US"/>
        </w:rPr>
        <w:t xml:space="preserve"> 2019 (</w:t>
      </w:r>
      <w:r w:rsidRPr="00EE4FA0">
        <w:rPr>
          <w:rFonts w:ascii="Arial" w:hAnsi="Arial" w:cs="Arial"/>
          <w:sz w:val="18"/>
          <w:szCs w:val="18"/>
        </w:rPr>
        <w:t>doložením kopie diplomu celoživotního vzdělávání).</w:t>
      </w:r>
    </w:p>
    <w:p w14:paraId="5CF94CEC" w14:textId="109E57B5" w:rsidR="00AE05AE" w:rsidRDefault="00790E28" w:rsidP="001E0D2A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BORDO</w:t>
      </w:r>
      <w:r w:rsidR="001E0D2A">
        <w:rPr>
          <w:rFonts w:ascii="Arial" w:hAnsi="Arial" w:cs="Arial"/>
          <w:b/>
          <w:bCs/>
          <w:iCs/>
          <w:sz w:val="18"/>
          <w:szCs w:val="18"/>
        </w:rPr>
        <w:tab/>
      </w:r>
      <w:r w:rsidRPr="007A0C3E">
        <w:rPr>
          <w:rFonts w:ascii="Arial" w:hAnsi="Arial" w:cs="Arial"/>
          <w:bCs/>
          <w:iCs/>
          <w:sz w:val="18"/>
          <w:szCs w:val="18"/>
        </w:rPr>
        <w:t xml:space="preserve">je </w:t>
      </w:r>
      <w:r>
        <w:rPr>
          <w:rFonts w:ascii="Arial" w:hAnsi="Arial" w:cs="Arial"/>
          <w:sz w:val="18"/>
          <w:szCs w:val="18"/>
        </w:rPr>
        <w:t xml:space="preserve">navýšení úhrady </w:t>
      </w:r>
      <w:r w:rsidR="00EE0C71">
        <w:rPr>
          <w:rFonts w:ascii="Arial" w:hAnsi="Arial" w:cs="Arial"/>
          <w:sz w:val="18"/>
          <w:szCs w:val="18"/>
        </w:rPr>
        <w:t>v hodnotě:</w:t>
      </w:r>
    </w:p>
    <w:p w14:paraId="5CF94CED" w14:textId="1EAA901D" w:rsidR="00AE05AE" w:rsidRDefault="00AE05AE" w:rsidP="001E0D2A">
      <w:pPr>
        <w:pStyle w:val="Textodstavce"/>
        <w:numPr>
          <w:ilvl w:val="0"/>
          <w:numId w:val="9"/>
        </w:numPr>
        <w:tabs>
          <w:tab w:val="clear" w:pos="851"/>
          <w:tab w:val="left" w:pos="426"/>
        </w:tabs>
        <w:spacing w:before="0" w:after="0"/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087E54">
        <w:rPr>
          <w:rFonts w:ascii="Arial" w:hAnsi="Arial" w:cs="Arial"/>
          <w:b/>
          <w:sz w:val="18"/>
          <w:szCs w:val="18"/>
        </w:rPr>
        <w:t>0 Kč</w:t>
      </w:r>
      <w:r w:rsidR="00853FE7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87E54">
        <w:rPr>
          <w:rFonts w:ascii="Arial" w:hAnsi="Arial" w:cs="Arial"/>
          <w:sz w:val="18"/>
          <w:szCs w:val="18"/>
        </w:rPr>
        <w:t xml:space="preserve">pokud </w:t>
      </w:r>
      <w:r>
        <w:rPr>
          <w:rFonts w:ascii="Arial" w:hAnsi="Arial" w:cs="Arial"/>
          <w:sz w:val="18"/>
          <w:szCs w:val="18"/>
        </w:rPr>
        <w:t xml:space="preserve">Poskytovatel poskytuje hrazené služby po celé období roku </w:t>
      </w:r>
      <w:r w:rsidR="00EE0C71">
        <w:rPr>
          <w:rFonts w:ascii="Arial" w:hAnsi="Arial" w:cs="Arial"/>
          <w:sz w:val="18"/>
          <w:szCs w:val="18"/>
        </w:rPr>
        <w:t>201</w:t>
      </w:r>
      <w:r w:rsidR="00682B0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v rozsahu alespoň 24 ordinačních hodin rozložených do 4 pracovních dnů týdne, přičemž alespoň 1 den v týdnu má ordinační hodiny prodlouženy nejméně do 18</w:t>
      </w:r>
      <w:r w:rsidR="00E5296B">
        <w:rPr>
          <w:rFonts w:ascii="Arial" w:hAnsi="Arial" w:cs="Arial"/>
          <w:sz w:val="18"/>
          <w:szCs w:val="18"/>
        </w:rPr>
        <w:t>:00</w:t>
      </w:r>
      <w:r>
        <w:rPr>
          <w:rFonts w:ascii="Arial" w:hAnsi="Arial" w:cs="Arial"/>
          <w:sz w:val="18"/>
          <w:szCs w:val="18"/>
        </w:rPr>
        <w:t>.</w:t>
      </w:r>
    </w:p>
    <w:p w14:paraId="5CF94CEE" w14:textId="106767B4" w:rsidR="00AE05AE" w:rsidRDefault="00AE05AE" w:rsidP="001E0D2A">
      <w:pPr>
        <w:pStyle w:val="Textodstavce"/>
        <w:numPr>
          <w:ilvl w:val="0"/>
          <w:numId w:val="9"/>
        </w:numPr>
        <w:tabs>
          <w:tab w:val="clear" w:pos="851"/>
          <w:tab w:val="left" w:pos="426"/>
        </w:tabs>
        <w:spacing w:before="0" w:after="0"/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087E54">
        <w:rPr>
          <w:rFonts w:ascii="Arial" w:hAnsi="Arial" w:cs="Arial"/>
          <w:b/>
          <w:sz w:val="18"/>
          <w:szCs w:val="18"/>
        </w:rPr>
        <w:t>0 Kč</w:t>
      </w:r>
      <w:r w:rsidR="00853FE7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87E54">
        <w:rPr>
          <w:rFonts w:ascii="Arial" w:hAnsi="Arial" w:cs="Arial"/>
          <w:sz w:val="18"/>
          <w:szCs w:val="18"/>
        </w:rPr>
        <w:t xml:space="preserve">pokud </w:t>
      </w:r>
      <w:r>
        <w:rPr>
          <w:rFonts w:ascii="Arial" w:hAnsi="Arial" w:cs="Arial"/>
          <w:sz w:val="18"/>
          <w:szCs w:val="18"/>
        </w:rPr>
        <w:t xml:space="preserve">Poskytovatel poskytuje hrazené služby po celé období roku </w:t>
      </w:r>
      <w:r w:rsidR="00EE0C71">
        <w:rPr>
          <w:rFonts w:ascii="Arial" w:hAnsi="Arial" w:cs="Arial"/>
          <w:sz w:val="18"/>
          <w:szCs w:val="18"/>
        </w:rPr>
        <w:t>201</w:t>
      </w:r>
      <w:r w:rsidR="00682B0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v rozsahu alespoň 27 ordinačních hodin rozložených do 5 pracovních dnů týdne, přičemž alespoň 1 den v týdnu má ordinační hodiny prodlouženy nejméně do 18</w:t>
      </w:r>
      <w:r w:rsidR="00E5296B">
        <w:rPr>
          <w:rFonts w:ascii="Arial" w:hAnsi="Arial" w:cs="Arial"/>
          <w:sz w:val="18"/>
          <w:szCs w:val="18"/>
        </w:rPr>
        <w:t>:00</w:t>
      </w:r>
      <w:r>
        <w:rPr>
          <w:rFonts w:ascii="Arial" w:hAnsi="Arial" w:cs="Arial"/>
          <w:sz w:val="18"/>
          <w:szCs w:val="18"/>
        </w:rPr>
        <w:t>.</w:t>
      </w:r>
    </w:p>
    <w:p w14:paraId="5CF94CEF" w14:textId="6A021C96" w:rsidR="00AE05AE" w:rsidRDefault="00AE05AE" w:rsidP="001E0D2A">
      <w:pPr>
        <w:pStyle w:val="Textodstavce"/>
        <w:numPr>
          <w:ilvl w:val="0"/>
          <w:numId w:val="9"/>
        </w:numPr>
        <w:tabs>
          <w:tab w:val="clear" w:pos="851"/>
          <w:tab w:val="left" w:pos="426"/>
        </w:tabs>
        <w:spacing w:before="0" w:after="0"/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087E54">
        <w:rPr>
          <w:rFonts w:ascii="Arial" w:hAnsi="Arial" w:cs="Arial"/>
          <w:b/>
          <w:sz w:val="18"/>
          <w:szCs w:val="18"/>
        </w:rPr>
        <w:t>0 Kč</w:t>
      </w:r>
      <w:r w:rsidR="00853FE7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87E54">
        <w:rPr>
          <w:rFonts w:ascii="Arial" w:hAnsi="Arial" w:cs="Arial"/>
          <w:sz w:val="18"/>
          <w:szCs w:val="18"/>
        </w:rPr>
        <w:t xml:space="preserve">pokud </w:t>
      </w:r>
      <w:r>
        <w:rPr>
          <w:rFonts w:ascii="Arial" w:hAnsi="Arial" w:cs="Arial"/>
          <w:sz w:val="18"/>
          <w:szCs w:val="18"/>
        </w:rPr>
        <w:t xml:space="preserve">Poskytovatel poskytuje hrazené služby po celé období roku </w:t>
      </w:r>
      <w:r w:rsidR="00EE0C71">
        <w:rPr>
          <w:rFonts w:ascii="Arial" w:hAnsi="Arial" w:cs="Arial"/>
          <w:sz w:val="18"/>
          <w:szCs w:val="18"/>
        </w:rPr>
        <w:t>201</w:t>
      </w:r>
      <w:r w:rsidR="00682B0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v rozsahu alespoň 30 ordinačních hodin rozložených do 5 pracovních dnů týdne, přičemž alespoň 1 den v týdnu má ordinační hodiny prodlouženy nejméně do 18</w:t>
      </w:r>
      <w:r w:rsidR="00E5296B">
        <w:rPr>
          <w:rFonts w:ascii="Arial" w:hAnsi="Arial" w:cs="Arial"/>
          <w:sz w:val="18"/>
          <w:szCs w:val="18"/>
        </w:rPr>
        <w:t>:00</w:t>
      </w:r>
      <w:r>
        <w:rPr>
          <w:rFonts w:ascii="Arial" w:hAnsi="Arial" w:cs="Arial"/>
          <w:sz w:val="18"/>
          <w:szCs w:val="18"/>
        </w:rPr>
        <w:t xml:space="preserve"> a alespoň 1 den v týdnu začínají ordinační hodiny nejpozději od 7</w:t>
      </w:r>
      <w:r w:rsidR="00E5296B">
        <w:rPr>
          <w:rFonts w:ascii="Arial" w:hAnsi="Arial" w:cs="Arial"/>
          <w:sz w:val="18"/>
          <w:szCs w:val="18"/>
        </w:rPr>
        <w:t>:00</w:t>
      </w:r>
      <w:r>
        <w:rPr>
          <w:rFonts w:ascii="Arial" w:hAnsi="Arial" w:cs="Arial"/>
          <w:sz w:val="18"/>
          <w:szCs w:val="18"/>
        </w:rPr>
        <w:t>.</w:t>
      </w:r>
    </w:p>
    <w:p w14:paraId="57B47A9F" w14:textId="650E3F4A" w:rsidR="00A54900" w:rsidRPr="004C157A" w:rsidRDefault="00A54900" w:rsidP="00F53838">
      <w:pPr>
        <w:pStyle w:val="Textodstavce"/>
        <w:numPr>
          <w:ilvl w:val="0"/>
          <w:numId w:val="0"/>
        </w:numPr>
        <w:tabs>
          <w:tab w:val="clear" w:pos="851"/>
          <w:tab w:val="left" w:pos="426"/>
        </w:tabs>
        <w:spacing w:before="0" w:after="0"/>
        <w:ind w:left="426"/>
        <w:rPr>
          <w:rFonts w:ascii="Arial" w:hAnsi="Arial" w:cs="Arial"/>
          <w:sz w:val="18"/>
          <w:szCs w:val="18"/>
        </w:rPr>
      </w:pPr>
      <w:r w:rsidRPr="004C157A">
        <w:rPr>
          <w:rFonts w:ascii="Arial" w:hAnsi="Arial" w:cs="Arial"/>
          <w:bCs/>
          <w:sz w:val="18"/>
          <w:szCs w:val="18"/>
        </w:rPr>
        <w:t xml:space="preserve">Nad rámec celkové úhrady vypočtené </w:t>
      </w:r>
      <w:r w:rsidR="00232BB4" w:rsidRPr="004C157A">
        <w:rPr>
          <w:rFonts w:ascii="Arial" w:hAnsi="Arial" w:cs="Arial"/>
          <w:bCs/>
          <w:sz w:val="18"/>
          <w:szCs w:val="18"/>
        </w:rPr>
        <w:t xml:space="preserve">dle výše uvedeného vzorce Zdravotní pojišťovna uhradí Poskytovateli </w:t>
      </w:r>
      <w:r w:rsidR="002D5BFA">
        <w:rPr>
          <w:rFonts w:ascii="Arial" w:hAnsi="Arial" w:cs="Arial"/>
          <w:bCs/>
          <w:sz w:val="18"/>
          <w:szCs w:val="18"/>
        </w:rPr>
        <w:t>ZÚLP</w:t>
      </w:r>
      <w:r w:rsidRPr="004C157A">
        <w:rPr>
          <w:rFonts w:ascii="Arial" w:hAnsi="Arial" w:cs="Arial"/>
          <w:bCs/>
          <w:sz w:val="18"/>
          <w:szCs w:val="18"/>
        </w:rPr>
        <w:t xml:space="preserve"> použité v rámci anti-D imunizace </w:t>
      </w:r>
      <w:proofErr w:type="spellStart"/>
      <w:r w:rsidRPr="004C157A">
        <w:rPr>
          <w:rFonts w:ascii="Arial" w:hAnsi="Arial" w:cs="Arial"/>
          <w:bCs/>
          <w:sz w:val="18"/>
          <w:szCs w:val="18"/>
        </w:rPr>
        <w:t>Rh</w:t>
      </w:r>
      <w:proofErr w:type="spellEnd"/>
      <w:r w:rsidRPr="004C157A">
        <w:rPr>
          <w:rFonts w:ascii="Arial" w:hAnsi="Arial" w:cs="Arial"/>
          <w:bCs/>
          <w:sz w:val="18"/>
          <w:szCs w:val="18"/>
        </w:rPr>
        <w:t xml:space="preserve"> negativních žen (ATC skupina J06BB01) a</w:t>
      </w:r>
      <w:r w:rsidR="00232BB4" w:rsidRPr="004C157A">
        <w:rPr>
          <w:rFonts w:ascii="Arial" w:hAnsi="Arial" w:cs="Arial"/>
          <w:bCs/>
          <w:sz w:val="18"/>
          <w:szCs w:val="18"/>
        </w:rPr>
        <w:t> použité</w:t>
      </w:r>
      <w:r w:rsidR="006C5B78">
        <w:rPr>
          <w:rFonts w:ascii="Arial" w:hAnsi="Arial" w:cs="Arial"/>
          <w:bCs/>
          <w:sz w:val="18"/>
          <w:szCs w:val="18"/>
        </w:rPr>
        <w:t xml:space="preserve"> v</w:t>
      </w:r>
      <w:r w:rsidR="00232BB4" w:rsidRPr="004C157A">
        <w:rPr>
          <w:rFonts w:ascii="Arial" w:hAnsi="Arial" w:cs="Arial"/>
          <w:bCs/>
          <w:sz w:val="18"/>
          <w:szCs w:val="18"/>
        </w:rPr>
        <w:t xml:space="preserve"> </w:t>
      </w:r>
      <w:r w:rsidRPr="004C157A">
        <w:rPr>
          <w:rFonts w:ascii="Arial" w:hAnsi="Arial" w:cs="Arial"/>
          <w:bCs/>
          <w:sz w:val="18"/>
          <w:szCs w:val="18"/>
        </w:rPr>
        <w:t>rámci hrazeného očkování proti infekcím HPV u osob ve věku 13 až 14 let.</w:t>
      </w:r>
    </w:p>
    <w:p w14:paraId="6CE3866C" w14:textId="5FF91D2F" w:rsidR="005E177F" w:rsidRDefault="005E177F" w:rsidP="00F53838">
      <w:pPr>
        <w:pStyle w:val="Textodstavce"/>
        <w:numPr>
          <w:ilvl w:val="0"/>
          <w:numId w:val="0"/>
        </w:numPr>
        <w:tabs>
          <w:tab w:val="clear" w:pos="851"/>
          <w:tab w:val="left" w:pos="426"/>
        </w:tabs>
        <w:spacing w:before="0" w:after="0"/>
        <w:ind w:left="426"/>
        <w:rPr>
          <w:rFonts w:ascii="Arial" w:hAnsi="Arial" w:cs="Arial"/>
          <w:sz w:val="18"/>
          <w:szCs w:val="18"/>
        </w:rPr>
      </w:pPr>
      <w:r w:rsidRPr="005E177F">
        <w:rPr>
          <w:rFonts w:ascii="Arial" w:hAnsi="Arial" w:cs="Arial"/>
          <w:sz w:val="18"/>
          <w:szCs w:val="18"/>
        </w:rPr>
        <w:t>Omezení úhrady se nepoužije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E0C71">
        <w:rPr>
          <w:rFonts w:ascii="Arial" w:hAnsi="Arial" w:cs="Arial"/>
          <w:sz w:val="18"/>
          <w:szCs w:val="18"/>
        </w:rPr>
        <w:t>v případě zdravotních služeb poskytovaných Zahraničním pojištěncům</w:t>
      </w:r>
      <w:r>
        <w:rPr>
          <w:rFonts w:ascii="Arial" w:hAnsi="Arial" w:cs="Arial"/>
          <w:sz w:val="18"/>
          <w:szCs w:val="18"/>
        </w:rPr>
        <w:t>.</w:t>
      </w:r>
    </w:p>
    <w:p w14:paraId="3CA820F0" w14:textId="77777777" w:rsidR="00041C63" w:rsidRPr="001A4804" w:rsidRDefault="00041C63" w:rsidP="0052738E">
      <w:pPr>
        <w:pStyle w:val="Zkladntext"/>
        <w:framePr w:hSpace="142" w:wrap="around" w:vAnchor="page" w:hAnchor="page" w:x="546" w:y="16192"/>
        <w:pBdr>
          <w:top w:val="single" w:sz="6" w:space="1" w:color="auto"/>
        </w:pBdr>
        <w:jc w:val="left"/>
        <w:rPr>
          <w:rFonts w:ascii="Arial" w:hAnsi="Arial"/>
          <w:sz w:val="16"/>
          <w:szCs w:val="16"/>
        </w:rPr>
      </w:pPr>
      <w:r w:rsidRPr="001A4804">
        <w:rPr>
          <w:rFonts w:ascii="Arial" w:hAnsi="Arial"/>
          <w:sz w:val="16"/>
          <w:szCs w:val="16"/>
        </w:rPr>
        <w:t>1) Vyplní Zdravotní pojišťovna</w:t>
      </w:r>
    </w:p>
    <w:p w14:paraId="19047261" w14:textId="77777777" w:rsidR="00041C63" w:rsidRPr="001A4804" w:rsidRDefault="00041C63" w:rsidP="0052738E">
      <w:pPr>
        <w:pStyle w:val="Zkladntext"/>
        <w:framePr w:hSpace="142" w:wrap="around" w:vAnchor="page" w:hAnchor="page" w:x="546" w:y="16192"/>
        <w:pBdr>
          <w:top w:val="single" w:sz="6" w:space="1" w:color="auto"/>
        </w:pBdr>
        <w:jc w:val="left"/>
        <w:rPr>
          <w:rFonts w:ascii="Arial" w:hAnsi="Arial"/>
          <w:spacing w:val="-10"/>
          <w:sz w:val="16"/>
          <w:szCs w:val="16"/>
        </w:rPr>
      </w:pPr>
      <w:r w:rsidRPr="001A4804">
        <w:rPr>
          <w:rFonts w:ascii="Arial" w:hAnsi="Arial"/>
          <w:spacing w:val="-10"/>
          <w:sz w:val="16"/>
          <w:szCs w:val="16"/>
        </w:rPr>
        <w:t xml:space="preserve">2) </w:t>
      </w:r>
      <w:r>
        <w:rPr>
          <w:rFonts w:ascii="Arial" w:hAnsi="Arial"/>
          <w:spacing w:val="-10"/>
          <w:sz w:val="16"/>
          <w:szCs w:val="16"/>
        </w:rPr>
        <w:t xml:space="preserve">Jméno </w:t>
      </w:r>
      <w:r w:rsidRPr="001A4804">
        <w:rPr>
          <w:rFonts w:ascii="Arial" w:hAnsi="Arial"/>
          <w:spacing w:val="-10"/>
          <w:sz w:val="16"/>
          <w:szCs w:val="16"/>
        </w:rPr>
        <w:t>Poskytovatele dle údajů v Obchodním rejstříku, živnostenském rejstříku, event. v žádosti o přidělení IČ, příp. dle názvu ve zřizovací listině</w:t>
      </w:r>
    </w:p>
    <w:p w14:paraId="5AA4A8E3" w14:textId="77777777" w:rsidR="00041C63" w:rsidRPr="001A4804" w:rsidRDefault="00041C63" w:rsidP="0052738E">
      <w:pPr>
        <w:pStyle w:val="Zkladntext"/>
        <w:framePr w:hSpace="142" w:wrap="around" w:vAnchor="page" w:hAnchor="page" w:x="546" w:y="16192"/>
        <w:pBdr>
          <w:top w:val="single" w:sz="6" w:space="1" w:color="auto"/>
        </w:pBdr>
        <w:jc w:val="left"/>
        <w:rPr>
          <w:rFonts w:ascii="Arial" w:hAnsi="Arial"/>
          <w:sz w:val="16"/>
          <w:szCs w:val="16"/>
        </w:rPr>
      </w:pPr>
      <w:r w:rsidRPr="001A4804">
        <w:rPr>
          <w:rFonts w:ascii="Arial" w:hAnsi="Arial"/>
          <w:sz w:val="16"/>
          <w:szCs w:val="16"/>
        </w:rPr>
        <w:t>3) Případná další IČZ,IČP přidělená zdravotnickému zařízení Poskytovatele uveďte ve zvláštní příloze</w:t>
      </w:r>
    </w:p>
    <w:p w14:paraId="5CF94CF2" w14:textId="136D4990" w:rsidR="008A3431" w:rsidRPr="00EB121F" w:rsidRDefault="008A3431" w:rsidP="00294587">
      <w:pPr>
        <w:pStyle w:val="Textodstavce"/>
        <w:numPr>
          <w:ilvl w:val="0"/>
          <w:numId w:val="4"/>
        </w:numPr>
        <w:spacing w:before="0" w:after="0"/>
        <w:rPr>
          <w:rFonts w:ascii="Arial" w:hAnsi="Arial" w:cs="Arial"/>
          <w:sz w:val="18"/>
          <w:szCs w:val="18"/>
        </w:rPr>
      </w:pPr>
      <w:r w:rsidRPr="005A3E18">
        <w:rPr>
          <w:rFonts w:ascii="Arial" w:hAnsi="Arial" w:cs="Arial"/>
          <w:sz w:val="18"/>
          <w:szCs w:val="18"/>
        </w:rPr>
        <w:t>Smluvní strany se</w:t>
      </w:r>
      <w:r w:rsidR="00454F7A" w:rsidRPr="005A3E18">
        <w:rPr>
          <w:rFonts w:ascii="Arial" w:hAnsi="Arial" w:cs="Arial"/>
          <w:sz w:val="18"/>
          <w:szCs w:val="18"/>
        </w:rPr>
        <w:t xml:space="preserve"> dále</w:t>
      </w:r>
      <w:r w:rsidRPr="005A3E18">
        <w:rPr>
          <w:rFonts w:ascii="Arial" w:hAnsi="Arial" w:cs="Arial"/>
          <w:sz w:val="18"/>
          <w:szCs w:val="18"/>
        </w:rPr>
        <w:t xml:space="preserve"> dohodly, </w:t>
      </w:r>
      <w:r w:rsidR="00931626">
        <w:rPr>
          <w:rFonts w:ascii="Arial" w:hAnsi="Arial" w:cs="Arial"/>
          <w:sz w:val="18"/>
          <w:szCs w:val="18"/>
        </w:rPr>
        <w:t xml:space="preserve">že </w:t>
      </w:r>
      <w:r w:rsidR="00931626" w:rsidRPr="00614698">
        <w:rPr>
          <w:rFonts w:ascii="Arial" w:hAnsi="Arial" w:cs="Arial"/>
          <w:b/>
          <w:sz w:val="18"/>
          <w:szCs w:val="18"/>
        </w:rPr>
        <w:t>celková výše úhrady</w:t>
      </w:r>
      <w:r w:rsidR="00931626">
        <w:rPr>
          <w:rFonts w:ascii="Arial" w:hAnsi="Arial" w:cs="Arial"/>
          <w:sz w:val="18"/>
          <w:szCs w:val="18"/>
        </w:rPr>
        <w:t xml:space="preserve"> </w:t>
      </w:r>
      <w:r w:rsidR="003965E1">
        <w:rPr>
          <w:rFonts w:ascii="Arial" w:hAnsi="Arial" w:cs="Arial"/>
          <w:sz w:val="18"/>
          <w:szCs w:val="18"/>
        </w:rPr>
        <w:t>po</w:t>
      </w:r>
      <w:r w:rsidR="00931626" w:rsidRPr="00931626">
        <w:rPr>
          <w:rFonts w:ascii="Arial" w:hAnsi="Arial" w:cs="Arial"/>
          <w:sz w:val="18"/>
          <w:szCs w:val="18"/>
        </w:rPr>
        <w:t>dle </w:t>
      </w:r>
      <w:r w:rsidR="00963E65">
        <w:rPr>
          <w:rFonts w:ascii="Arial" w:hAnsi="Arial" w:cs="Arial"/>
          <w:sz w:val="18"/>
          <w:szCs w:val="18"/>
        </w:rPr>
        <w:t>odst. 1</w:t>
      </w:r>
      <w:r w:rsidR="00931626" w:rsidRPr="00931626">
        <w:rPr>
          <w:rFonts w:ascii="Arial" w:hAnsi="Arial" w:cs="Arial"/>
          <w:sz w:val="18"/>
          <w:szCs w:val="18"/>
        </w:rPr>
        <w:t xml:space="preserve"> tohoto článku</w:t>
      </w:r>
      <w:r w:rsidR="00931626">
        <w:rPr>
          <w:rFonts w:ascii="Arial" w:hAnsi="Arial" w:cs="Arial"/>
          <w:b/>
          <w:sz w:val="18"/>
          <w:szCs w:val="18"/>
        </w:rPr>
        <w:t xml:space="preserve"> </w:t>
      </w:r>
      <w:r w:rsidR="00931626">
        <w:rPr>
          <w:rFonts w:ascii="Arial" w:hAnsi="Arial" w:cs="Arial"/>
          <w:sz w:val="18"/>
          <w:szCs w:val="18"/>
        </w:rPr>
        <w:t xml:space="preserve">bude při splnění níže uvedených podmínek </w:t>
      </w:r>
      <w:r w:rsidR="00931626" w:rsidRPr="00614698">
        <w:rPr>
          <w:rFonts w:ascii="Arial" w:hAnsi="Arial" w:cs="Arial"/>
          <w:b/>
          <w:sz w:val="18"/>
          <w:szCs w:val="18"/>
        </w:rPr>
        <w:t xml:space="preserve">navýšena o </w:t>
      </w:r>
      <w:r w:rsidR="00682B08">
        <w:rPr>
          <w:rFonts w:ascii="Arial" w:hAnsi="Arial" w:cs="Arial"/>
          <w:b/>
          <w:sz w:val="18"/>
          <w:szCs w:val="18"/>
        </w:rPr>
        <w:t xml:space="preserve">smluvně dohodnuté </w:t>
      </w:r>
      <w:r w:rsidR="00931626" w:rsidRPr="00614698">
        <w:rPr>
          <w:rFonts w:ascii="Arial" w:hAnsi="Arial" w:cs="Arial"/>
          <w:b/>
          <w:sz w:val="18"/>
          <w:szCs w:val="18"/>
        </w:rPr>
        <w:t>bonifikace</w:t>
      </w:r>
      <w:r w:rsidR="00931626">
        <w:rPr>
          <w:rFonts w:ascii="Arial" w:hAnsi="Arial" w:cs="Arial"/>
          <w:sz w:val="18"/>
          <w:szCs w:val="18"/>
        </w:rPr>
        <w:t xml:space="preserve">. </w:t>
      </w:r>
      <w:r w:rsidRPr="00EB121F">
        <w:rPr>
          <w:rFonts w:ascii="Arial" w:hAnsi="Arial" w:cs="Arial"/>
          <w:sz w:val="18"/>
          <w:szCs w:val="18"/>
        </w:rPr>
        <w:t>Zdravotní pojišťovna uhradí</w:t>
      </w:r>
      <w:r w:rsidRPr="00EB121F">
        <w:rPr>
          <w:rFonts w:ascii="Arial" w:hAnsi="Arial" w:cs="Arial"/>
          <w:b/>
          <w:sz w:val="18"/>
          <w:szCs w:val="18"/>
        </w:rPr>
        <w:t xml:space="preserve"> </w:t>
      </w:r>
      <w:r w:rsidR="005D0BA6" w:rsidRPr="00EB121F">
        <w:rPr>
          <w:rFonts w:ascii="Arial" w:hAnsi="Arial" w:cs="Arial"/>
          <w:b/>
          <w:sz w:val="18"/>
          <w:szCs w:val="18"/>
        </w:rPr>
        <w:t xml:space="preserve">po skončení </w:t>
      </w:r>
      <w:r w:rsidR="00466702">
        <w:rPr>
          <w:rFonts w:ascii="Arial" w:hAnsi="Arial" w:cs="Arial"/>
          <w:b/>
          <w:sz w:val="18"/>
          <w:szCs w:val="18"/>
        </w:rPr>
        <w:t>hodnoc</w:t>
      </w:r>
      <w:r w:rsidR="00E5296B">
        <w:rPr>
          <w:rFonts w:ascii="Arial" w:hAnsi="Arial" w:cs="Arial"/>
          <w:b/>
          <w:sz w:val="18"/>
          <w:szCs w:val="18"/>
        </w:rPr>
        <w:t xml:space="preserve">eného </w:t>
      </w:r>
      <w:r w:rsidR="00410075">
        <w:rPr>
          <w:rFonts w:ascii="Arial" w:hAnsi="Arial" w:cs="Arial"/>
          <w:b/>
          <w:sz w:val="18"/>
          <w:szCs w:val="18"/>
        </w:rPr>
        <w:t xml:space="preserve">období </w:t>
      </w:r>
      <w:r w:rsidR="00926901" w:rsidRPr="00EB121F">
        <w:rPr>
          <w:rFonts w:ascii="Arial" w:hAnsi="Arial" w:cs="Arial"/>
          <w:sz w:val="18"/>
          <w:szCs w:val="18"/>
        </w:rPr>
        <w:t>Poskytovateli</w:t>
      </w:r>
      <w:r w:rsidRPr="00EB121F">
        <w:rPr>
          <w:rFonts w:ascii="Arial" w:hAnsi="Arial" w:cs="Arial"/>
          <w:sz w:val="18"/>
          <w:szCs w:val="18"/>
        </w:rPr>
        <w:t>:</w:t>
      </w:r>
    </w:p>
    <w:p w14:paraId="5CF94CF6" w14:textId="77777777" w:rsidR="00BF532C" w:rsidRPr="00EB121F" w:rsidRDefault="00BF532C" w:rsidP="00BF532C">
      <w:pPr>
        <w:pStyle w:val="Textodstavce"/>
        <w:numPr>
          <w:ilvl w:val="0"/>
          <w:numId w:val="0"/>
        </w:numPr>
        <w:tabs>
          <w:tab w:val="clear" w:pos="851"/>
          <w:tab w:val="left" w:pos="360"/>
        </w:tabs>
        <w:spacing w:before="0" w:after="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ab/>
        <w:t>a)</w:t>
      </w:r>
      <w:r w:rsidRPr="00EB121F">
        <w:rPr>
          <w:rFonts w:ascii="Arial" w:hAnsi="Arial" w:cs="Arial"/>
          <w:sz w:val="18"/>
          <w:szCs w:val="18"/>
        </w:rPr>
        <w:tab/>
      </w:r>
      <w:r w:rsidRPr="00EB121F">
        <w:rPr>
          <w:rFonts w:ascii="Arial" w:hAnsi="Arial" w:cs="Arial"/>
          <w:b/>
          <w:sz w:val="18"/>
          <w:szCs w:val="18"/>
        </w:rPr>
        <w:t xml:space="preserve"> </w:t>
      </w:r>
      <w:r w:rsidR="003D0A29" w:rsidRPr="00EB121F">
        <w:rPr>
          <w:rFonts w:ascii="Arial" w:hAnsi="Arial" w:cs="Arial"/>
          <w:b/>
          <w:sz w:val="18"/>
          <w:szCs w:val="18"/>
        </w:rPr>
        <w:t>B</w:t>
      </w:r>
      <w:r w:rsidR="003D0A29" w:rsidRPr="00EB121F">
        <w:rPr>
          <w:rFonts w:ascii="Arial" w:hAnsi="Arial"/>
          <w:b/>
          <w:sz w:val="18"/>
          <w:szCs w:val="18"/>
        </w:rPr>
        <w:t xml:space="preserve">onifikaci </w:t>
      </w:r>
      <w:r w:rsidR="00454F7A" w:rsidRPr="00EB121F">
        <w:rPr>
          <w:rFonts w:ascii="Arial" w:hAnsi="Arial"/>
          <w:b/>
          <w:sz w:val="18"/>
          <w:szCs w:val="18"/>
        </w:rPr>
        <w:t xml:space="preserve">za </w:t>
      </w:r>
      <w:r w:rsidR="003D0A29" w:rsidRPr="00EB121F">
        <w:rPr>
          <w:rFonts w:ascii="Arial" w:hAnsi="Arial"/>
          <w:b/>
          <w:sz w:val="18"/>
          <w:szCs w:val="18"/>
        </w:rPr>
        <w:t>zvýšené náklady na preventivní péči a prenatální péči:</w:t>
      </w:r>
    </w:p>
    <w:p w14:paraId="5CF94CF7" w14:textId="104277DD" w:rsidR="00CA49BD" w:rsidRPr="00EB121F" w:rsidRDefault="003D0A29" w:rsidP="00294587">
      <w:pPr>
        <w:pStyle w:val="Textodstavce"/>
        <w:numPr>
          <w:ilvl w:val="1"/>
          <w:numId w:val="2"/>
        </w:numPr>
        <w:tabs>
          <w:tab w:val="clear" w:pos="1800"/>
          <w:tab w:val="num" w:pos="720"/>
          <w:tab w:val="num" w:pos="900"/>
        </w:tabs>
        <w:spacing w:before="0" w:after="0"/>
        <w:ind w:left="1260" w:hanging="54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>100,- Kč</w:t>
      </w:r>
      <w:r w:rsidR="00410075">
        <w:rPr>
          <w:rFonts w:ascii="Arial" w:hAnsi="Arial" w:cs="Arial"/>
          <w:sz w:val="18"/>
          <w:szCs w:val="18"/>
        </w:rPr>
        <w:t xml:space="preserve"> za provedení jedné preventivní prohlídky (kód výkonu 63050) unikátní pojištěnce Zdravotní pojišťovny v </w:t>
      </w:r>
      <w:r w:rsidR="00466702">
        <w:rPr>
          <w:rFonts w:ascii="Arial" w:hAnsi="Arial" w:cs="Arial"/>
          <w:sz w:val="18"/>
          <w:szCs w:val="18"/>
        </w:rPr>
        <w:t>h</w:t>
      </w:r>
      <w:r w:rsidR="00853FE7">
        <w:rPr>
          <w:rFonts w:ascii="Arial" w:hAnsi="Arial" w:cs="Arial"/>
          <w:sz w:val="18"/>
          <w:szCs w:val="18"/>
        </w:rPr>
        <w:t xml:space="preserve">odnoceném </w:t>
      </w:r>
      <w:r w:rsidR="00410075">
        <w:rPr>
          <w:rFonts w:ascii="Arial" w:hAnsi="Arial" w:cs="Arial"/>
          <w:sz w:val="18"/>
          <w:szCs w:val="18"/>
        </w:rPr>
        <w:t>období</w:t>
      </w:r>
      <w:r w:rsidR="00963E65">
        <w:rPr>
          <w:rFonts w:ascii="Arial" w:hAnsi="Arial" w:cs="Arial"/>
          <w:sz w:val="18"/>
          <w:szCs w:val="18"/>
        </w:rPr>
        <w:t>,</w:t>
      </w:r>
    </w:p>
    <w:p w14:paraId="5CF94CF8" w14:textId="72E18CC8" w:rsidR="003D0A29" w:rsidRPr="00EB121F" w:rsidRDefault="00931626" w:rsidP="00294587">
      <w:pPr>
        <w:pStyle w:val="Textodstavce"/>
        <w:numPr>
          <w:ilvl w:val="1"/>
          <w:numId w:val="2"/>
        </w:numPr>
        <w:tabs>
          <w:tab w:val="clear" w:pos="1800"/>
          <w:tab w:val="num" w:pos="720"/>
          <w:tab w:val="num" w:pos="900"/>
        </w:tabs>
        <w:spacing w:before="0" w:after="0"/>
        <w:ind w:left="126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2D5BFA">
        <w:rPr>
          <w:rFonts w:ascii="Arial" w:hAnsi="Arial" w:cs="Arial"/>
          <w:sz w:val="18"/>
          <w:szCs w:val="18"/>
        </w:rPr>
        <w:t>5</w:t>
      </w:r>
      <w:r w:rsidR="001B3210" w:rsidRPr="00EB121F">
        <w:rPr>
          <w:rFonts w:ascii="Arial" w:hAnsi="Arial" w:cs="Arial"/>
          <w:sz w:val="18"/>
          <w:szCs w:val="18"/>
        </w:rPr>
        <w:t>00</w:t>
      </w:r>
      <w:r w:rsidR="003D0A29" w:rsidRPr="00EB121F">
        <w:rPr>
          <w:rFonts w:ascii="Arial" w:hAnsi="Arial" w:cs="Arial"/>
          <w:sz w:val="18"/>
          <w:szCs w:val="18"/>
        </w:rPr>
        <w:t xml:space="preserve">,- Kč za komplexní prenatální vyšetření a další péči o těhotnou </w:t>
      </w:r>
      <w:r w:rsidR="00963E65">
        <w:rPr>
          <w:rFonts w:ascii="Arial" w:hAnsi="Arial" w:cs="Arial"/>
          <w:sz w:val="18"/>
          <w:szCs w:val="18"/>
        </w:rPr>
        <w:t>pojištěnku</w:t>
      </w:r>
      <w:r w:rsidR="003D0A29" w:rsidRPr="00EB121F">
        <w:rPr>
          <w:rFonts w:ascii="Arial" w:hAnsi="Arial" w:cs="Arial"/>
          <w:sz w:val="18"/>
          <w:szCs w:val="18"/>
        </w:rPr>
        <w:t xml:space="preserve"> Zdravotní pojišťovny </w:t>
      </w:r>
      <w:r w:rsidR="00164038">
        <w:rPr>
          <w:rFonts w:ascii="Arial" w:hAnsi="Arial" w:cs="Arial"/>
          <w:sz w:val="18"/>
          <w:szCs w:val="18"/>
        </w:rPr>
        <w:t>v </w:t>
      </w:r>
      <w:r w:rsidR="00466702">
        <w:rPr>
          <w:rFonts w:ascii="Arial" w:hAnsi="Arial" w:cs="Arial"/>
          <w:sz w:val="18"/>
          <w:szCs w:val="18"/>
        </w:rPr>
        <w:t>h</w:t>
      </w:r>
      <w:r w:rsidR="00853FE7">
        <w:rPr>
          <w:rFonts w:ascii="Arial" w:hAnsi="Arial" w:cs="Arial"/>
          <w:sz w:val="18"/>
          <w:szCs w:val="18"/>
        </w:rPr>
        <w:t xml:space="preserve">odnoceném </w:t>
      </w:r>
      <w:r w:rsidR="00164038">
        <w:rPr>
          <w:rFonts w:ascii="Arial" w:hAnsi="Arial" w:cs="Arial"/>
          <w:sz w:val="18"/>
          <w:szCs w:val="18"/>
        </w:rPr>
        <w:t xml:space="preserve">období </w:t>
      </w:r>
      <w:r w:rsidR="003D0A29" w:rsidRPr="00EB121F">
        <w:rPr>
          <w:rFonts w:ascii="Arial" w:hAnsi="Arial" w:cs="Arial"/>
          <w:sz w:val="18"/>
          <w:szCs w:val="18"/>
        </w:rPr>
        <w:t>(</w:t>
      </w:r>
      <w:r w:rsidR="006B0E3D">
        <w:rPr>
          <w:rFonts w:ascii="Arial" w:hAnsi="Arial" w:cs="Arial"/>
          <w:sz w:val="18"/>
          <w:szCs w:val="18"/>
        </w:rPr>
        <w:t>bonifikace</w:t>
      </w:r>
      <w:r w:rsidR="006B0E3D" w:rsidRPr="00EB121F">
        <w:rPr>
          <w:rFonts w:ascii="Arial" w:hAnsi="Arial" w:cs="Arial"/>
          <w:sz w:val="18"/>
          <w:szCs w:val="18"/>
        </w:rPr>
        <w:t xml:space="preserve"> </w:t>
      </w:r>
      <w:r w:rsidR="003D0A29" w:rsidRPr="00EB121F">
        <w:rPr>
          <w:rFonts w:ascii="Arial" w:hAnsi="Arial" w:cs="Arial"/>
          <w:sz w:val="18"/>
          <w:szCs w:val="18"/>
        </w:rPr>
        <w:t>je přiznán</w:t>
      </w:r>
      <w:r w:rsidR="006B0E3D">
        <w:rPr>
          <w:rFonts w:ascii="Arial" w:hAnsi="Arial" w:cs="Arial"/>
          <w:sz w:val="18"/>
          <w:szCs w:val="18"/>
        </w:rPr>
        <w:t>a</w:t>
      </w:r>
      <w:r w:rsidR="003D0A29" w:rsidRPr="00EB121F">
        <w:rPr>
          <w:rFonts w:ascii="Arial" w:hAnsi="Arial" w:cs="Arial"/>
          <w:sz w:val="18"/>
          <w:szCs w:val="18"/>
        </w:rPr>
        <w:t xml:space="preserve"> ve vazbě na vykázání výkonu</w:t>
      </w:r>
      <w:r w:rsidR="00D9204A">
        <w:rPr>
          <w:rFonts w:ascii="Arial" w:hAnsi="Arial" w:cs="Arial"/>
          <w:sz w:val="18"/>
          <w:szCs w:val="18"/>
        </w:rPr>
        <w:t xml:space="preserve"> </w:t>
      </w:r>
      <w:r w:rsidR="00164038">
        <w:rPr>
          <w:rFonts w:ascii="Arial" w:hAnsi="Arial" w:cs="Arial"/>
          <w:sz w:val="18"/>
          <w:szCs w:val="18"/>
        </w:rPr>
        <w:t xml:space="preserve">s kódem </w:t>
      </w:r>
      <w:r w:rsidR="003D0A29" w:rsidRPr="00EB121F">
        <w:rPr>
          <w:rFonts w:ascii="Arial" w:hAnsi="Arial" w:cs="Arial"/>
          <w:sz w:val="18"/>
          <w:szCs w:val="18"/>
        </w:rPr>
        <w:t xml:space="preserve">63053 za podmínky, že </w:t>
      </w:r>
      <w:r w:rsidR="00963E65">
        <w:rPr>
          <w:rFonts w:ascii="Arial" w:hAnsi="Arial" w:cs="Arial"/>
          <w:sz w:val="18"/>
          <w:szCs w:val="18"/>
        </w:rPr>
        <w:t>pojištěnka</w:t>
      </w:r>
      <w:r w:rsidR="003D0A29" w:rsidRPr="00EB121F">
        <w:rPr>
          <w:rFonts w:ascii="Arial" w:hAnsi="Arial" w:cs="Arial"/>
          <w:sz w:val="18"/>
          <w:szCs w:val="18"/>
        </w:rPr>
        <w:t xml:space="preserve"> je po </w:t>
      </w:r>
      <w:r w:rsidR="0003124F" w:rsidRPr="00EB121F">
        <w:rPr>
          <w:rFonts w:ascii="Arial" w:hAnsi="Arial" w:cs="Arial"/>
          <w:sz w:val="18"/>
          <w:szCs w:val="18"/>
        </w:rPr>
        <w:t xml:space="preserve">celou </w:t>
      </w:r>
      <w:r w:rsidR="003D0A29" w:rsidRPr="00EB121F">
        <w:rPr>
          <w:rFonts w:ascii="Arial" w:hAnsi="Arial" w:cs="Arial"/>
          <w:sz w:val="18"/>
          <w:szCs w:val="18"/>
        </w:rPr>
        <w:t xml:space="preserve">dobu těhotenství v péči </w:t>
      </w:r>
      <w:r w:rsidR="00926901" w:rsidRPr="00EB121F">
        <w:rPr>
          <w:rFonts w:ascii="Arial" w:hAnsi="Arial" w:cs="Arial"/>
          <w:sz w:val="18"/>
          <w:szCs w:val="18"/>
        </w:rPr>
        <w:t>Poskytovatele</w:t>
      </w:r>
      <w:r w:rsidR="003D0A29" w:rsidRPr="00EB121F">
        <w:rPr>
          <w:rFonts w:ascii="Arial" w:hAnsi="Arial" w:cs="Arial"/>
          <w:sz w:val="18"/>
          <w:szCs w:val="18"/>
        </w:rPr>
        <w:t xml:space="preserve"> a další prenatální péče je účtovaná výkonem </w:t>
      </w:r>
      <w:r w:rsidR="00164038">
        <w:rPr>
          <w:rFonts w:ascii="Arial" w:hAnsi="Arial" w:cs="Arial"/>
          <w:sz w:val="18"/>
          <w:szCs w:val="18"/>
        </w:rPr>
        <w:t xml:space="preserve">s kódem </w:t>
      </w:r>
      <w:r w:rsidR="003D0A29" w:rsidRPr="00EB121F">
        <w:rPr>
          <w:rFonts w:ascii="Arial" w:hAnsi="Arial" w:cs="Arial"/>
          <w:sz w:val="18"/>
          <w:szCs w:val="18"/>
        </w:rPr>
        <w:t>63055)</w:t>
      </w:r>
      <w:r w:rsidR="00D9204A">
        <w:rPr>
          <w:rFonts w:ascii="Arial" w:hAnsi="Arial" w:cs="Arial"/>
          <w:sz w:val="18"/>
          <w:szCs w:val="18"/>
        </w:rPr>
        <w:t>.</w:t>
      </w:r>
    </w:p>
    <w:p w14:paraId="5CF94CF9" w14:textId="51E2C666" w:rsidR="008A3431" w:rsidRPr="00EB121F" w:rsidRDefault="003D0A29" w:rsidP="003D0A29">
      <w:pPr>
        <w:pStyle w:val="Textodstavce"/>
        <w:numPr>
          <w:ilvl w:val="0"/>
          <w:numId w:val="0"/>
        </w:numPr>
        <w:tabs>
          <w:tab w:val="clear" w:pos="851"/>
          <w:tab w:val="num" w:pos="1800"/>
        </w:tabs>
        <w:spacing w:before="0" w:after="0"/>
        <w:ind w:left="720"/>
        <w:rPr>
          <w:rFonts w:ascii="Arial" w:hAnsi="Arial" w:cs="Arial"/>
          <w:b/>
          <w:sz w:val="18"/>
          <w:szCs w:val="18"/>
        </w:rPr>
      </w:pPr>
      <w:r w:rsidRPr="00EB121F">
        <w:rPr>
          <w:rFonts w:ascii="Arial" w:hAnsi="Arial" w:cs="Arial"/>
          <w:b/>
          <w:sz w:val="18"/>
          <w:szCs w:val="18"/>
        </w:rPr>
        <w:t xml:space="preserve">Tyto bonifikace budou </w:t>
      </w:r>
      <w:r w:rsidR="00926901" w:rsidRPr="00EB121F">
        <w:rPr>
          <w:rFonts w:ascii="Arial" w:hAnsi="Arial" w:cs="Arial"/>
          <w:b/>
          <w:sz w:val="18"/>
          <w:szCs w:val="18"/>
        </w:rPr>
        <w:t>Poskytovateli</w:t>
      </w:r>
      <w:r w:rsidRPr="00EB121F">
        <w:rPr>
          <w:rFonts w:ascii="Arial" w:hAnsi="Arial" w:cs="Arial"/>
          <w:b/>
          <w:sz w:val="18"/>
          <w:szCs w:val="18"/>
        </w:rPr>
        <w:t xml:space="preserve"> přiznány v případě, že podíl preventivně</w:t>
      </w:r>
      <w:r w:rsidR="006B0E3D">
        <w:rPr>
          <w:rFonts w:ascii="Arial" w:hAnsi="Arial" w:cs="Arial"/>
          <w:b/>
          <w:sz w:val="18"/>
          <w:szCs w:val="18"/>
        </w:rPr>
        <w:t>,</w:t>
      </w:r>
      <w:r w:rsidRPr="00EB121F">
        <w:rPr>
          <w:rFonts w:ascii="Arial" w:hAnsi="Arial" w:cs="Arial"/>
          <w:b/>
          <w:sz w:val="18"/>
          <w:szCs w:val="18"/>
        </w:rPr>
        <w:t xml:space="preserve"> </w:t>
      </w:r>
      <w:r w:rsidR="00D733EA" w:rsidRPr="00EB121F">
        <w:rPr>
          <w:rFonts w:ascii="Arial" w:hAnsi="Arial" w:cs="Arial"/>
          <w:b/>
          <w:sz w:val="18"/>
          <w:szCs w:val="18"/>
        </w:rPr>
        <w:t>respektive</w:t>
      </w:r>
      <w:r w:rsidRPr="00EB121F">
        <w:rPr>
          <w:rFonts w:ascii="Arial" w:hAnsi="Arial" w:cs="Arial"/>
          <w:b/>
          <w:sz w:val="18"/>
          <w:szCs w:val="18"/>
        </w:rPr>
        <w:t xml:space="preserve"> </w:t>
      </w:r>
      <w:r w:rsidR="00164038">
        <w:rPr>
          <w:rFonts w:ascii="Arial" w:hAnsi="Arial" w:cs="Arial"/>
          <w:b/>
          <w:sz w:val="18"/>
          <w:szCs w:val="18"/>
        </w:rPr>
        <w:t>v těhotenství komplexně</w:t>
      </w:r>
      <w:r w:rsidR="00164038" w:rsidRPr="00EB121F">
        <w:rPr>
          <w:rFonts w:ascii="Arial" w:hAnsi="Arial" w:cs="Arial"/>
          <w:b/>
          <w:sz w:val="18"/>
          <w:szCs w:val="18"/>
        </w:rPr>
        <w:t xml:space="preserve"> </w:t>
      </w:r>
      <w:r w:rsidRPr="00EB121F">
        <w:rPr>
          <w:rFonts w:ascii="Arial" w:hAnsi="Arial" w:cs="Arial"/>
          <w:b/>
          <w:sz w:val="18"/>
          <w:szCs w:val="18"/>
        </w:rPr>
        <w:t xml:space="preserve">ošetřených </w:t>
      </w:r>
      <w:r w:rsidR="00164038">
        <w:rPr>
          <w:rFonts w:ascii="Arial" w:hAnsi="Arial" w:cs="Arial"/>
          <w:b/>
          <w:sz w:val="18"/>
          <w:szCs w:val="18"/>
        </w:rPr>
        <w:t>pojištěnek Zdravotní pojišťovny</w:t>
      </w:r>
      <w:r w:rsidR="00164038" w:rsidRPr="00EB121F">
        <w:rPr>
          <w:rFonts w:ascii="Arial" w:hAnsi="Arial" w:cs="Arial"/>
          <w:b/>
          <w:sz w:val="18"/>
          <w:szCs w:val="18"/>
        </w:rPr>
        <w:t xml:space="preserve"> </w:t>
      </w:r>
      <w:r w:rsidR="0003124F" w:rsidRPr="00EB121F">
        <w:rPr>
          <w:rFonts w:ascii="Arial" w:hAnsi="Arial" w:cs="Arial"/>
          <w:b/>
          <w:sz w:val="18"/>
          <w:szCs w:val="18"/>
        </w:rPr>
        <w:t xml:space="preserve">z celkového počtu </w:t>
      </w:r>
      <w:r w:rsidR="00353625" w:rsidRPr="00EB121F">
        <w:rPr>
          <w:rFonts w:ascii="Arial" w:hAnsi="Arial" w:cs="Arial"/>
          <w:b/>
          <w:sz w:val="18"/>
          <w:szCs w:val="18"/>
        </w:rPr>
        <w:t xml:space="preserve">ošetřených </w:t>
      </w:r>
      <w:r w:rsidR="00013000" w:rsidRPr="00EB121F">
        <w:rPr>
          <w:rFonts w:ascii="Arial" w:hAnsi="Arial" w:cs="Arial"/>
          <w:b/>
          <w:sz w:val="18"/>
          <w:szCs w:val="18"/>
        </w:rPr>
        <w:t xml:space="preserve">registrovaných </w:t>
      </w:r>
      <w:r w:rsidR="00963E65">
        <w:rPr>
          <w:rFonts w:ascii="Arial" w:hAnsi="Arial" w:cs="Arial"/>
          <w:b/>
          <w:sz w:val="18"/>
          <w:szCs w:val="18"/>
        </w:rPr>
        <w:t>pojištěnek</w:t>
      </w:r>
      <w:r w:rsidR="00013000" w:rsidRPr="00EB121F">
        <w:rPr>
          <w:rFonts w:ascii="Arial" w:hAnsi="Arial" w:cs="Arial"/>
          <w:b/>
          <w:sz w:val="18"/>
          <w:szCs w:val="18"/>
        </w:rPr>
        <w:t xml:space="preserve"> </w:t>
      </w:r>
      <w:r w:rsidR="0043052B" w:rsidRPr="00EB121F">
        <w:rPr>
          <w:rFonts w:ascii="Arial" w:hAnsi="Arial" w:cs="Arial"/>
          <w:b/>
          <w:sz w:val="18"/>
          <w:szCs w:val="18"/>
        </w:rPr>
        <w:t>Zdravotní pojišťovny</w:t>
      </w:r>
      <w:r w:rsidR="00013000" w:rsidRPr="00EB121F">
        <w:rPr>
          <w:rFonts w:ascii="Arial" w:hAnsi="Arial" w:cs="Arial"/>
          <w:b/>
          <w:sz w:val="18"/>
          <w:szCs w:val="18"/>
        </w:rPr>
        <w:t xml:space="preserve"> </w:t>
      </w:r>
      <w:r w:rsidRPr="00EB121F">
        <w:rPr>
          <w:rFonts w:ascii="Arial" w:hAnsi="Arial" w:cs="Arial"/>
          <w:b/>
          <w:sz w:val="18"/>
          <w:szCs w:val="18"/>
        </w:rPr>
        <w:t xml:space="preserve">v roce </w:t>
      </w:r>
      <w:r w:rsidR="00EE0C71">
        <w:rPr>
          <w:rFonts w:ascii="Arial" w:hAnsi="Arial" w:cs="Arial"/>
          <w:b/>
          <w:sz w:val="18"/>
          <w:szCs w:val="18"/>
        </w:rPr>
        <w:t>201</w:t>
      </w:r>
      <w:r w:rsidR="002D5BFA">
        <w:rPr>
          <w:rFonts w:ascii="Arial" w:hAnsi="Arial" w:cs="Arial"/>
          <w:b/>
          <w:sz w:val="18"/>
          <w:szCs w:val="18"/>
        </w:rPr>
        <w:t>9</w:t>
      </w:r>
      <w:r w:rsidRPr="00EB121F">
        <w:rPr>
          <w:rFonts w:ascii="Arial" w:hAnsi="Arial" w:cs="Arial"/>
          <w:b/>
          <w:sz w:val="18"/>
          <w:szCs w:val="18"/>
        </w:rPr>
        <w:t xml:space="preserve"> </w:t>
      </w:r>
      <w:r w:rsidR="00C2544A" w:rsidRPr="00EB121F">
        <w:rPr>
          <w:rFonts w:ascii="Arial" w:hAnsi="Arial" w:cs="Arial"/>
          <w:b/>
          <w:sz w:val="18"/>
          <w:szCs w:val="18"/>
        </w:rPr>
        <w:t>bude činit min</w:t>
      </w:r>
      <w:r w:rsidR="000B4388" w:rsidRPr="00EB121F">
        <w:rPr>
          <w:rFonts w:ascii="Arial" w:hAnsi="Arial" w:cs="Arial"/>
          <w:b/>
          <w:sz w:val="18"/>
          <w:szCs w:val="18"/>
        </w:rPr>
        <w:t xml:space="preserve">imálně </w:t>
      </w:r>
      <w:r w:rsidR="0003124F" w:rsidRPr="00EB121F">
        <w:rPr>
          <w:rFonts w:ascii="Arial" w:hAnsi="Arial" w:cs="Arial"/>
          <w:b/>
          <w:sz w:val="18"/>
          <w:szCs w:val="18"/>
        </w:rPr>
        <w:t>5</w:t>
      </w:r>
      <w:r w:rsidR="000B4388" w:rsidRPr="00EB121F">
        <w:rPr>
          <w:rFonts w:ascii="Arial" w:hAnsi="Arial" w:cs="Arial"/>
          <w:b/>
          <w:sz w:val="18"/>
          <w:szCs w:val="18"/>
        </w:rPr>
        <w:t>0</w:t>
      </w:r>
      <w:r w:rsidR="00931626">
        <w:rPr>
          <w:rFonts w:ascii="Arial" w:hAnsi="Arial" w:cs="Arial"/>
          <w:b/>
          <w:sz w:val="18"/>
          <w:szCs w:val="18"/>
        </w:rPr>
        <w:t xml:space="preserve"> </w:t>
      </w:r>
      <w:r w:rsidR="0003124F" w:rsidRPr="00EB121F">
        <w:rPr>
          <w:rFonts w:ascii="Arial" w:hAnsi="Arial" w:cs="Arial"/>
          <w:b/>
          <w:sz w:val="18"/>
          <w:szCs w:val="18"/>
        </w:rPr>
        <w:t>%</w:t>
      </w:r>
      <w:r w:rsidRPr="00EB121F">
        <w:rPr>
          <w:rFonts w:ascii="Arial" w:hAnsi="Arial" w:cs="Arial"/>
          <w:b/>
          <w:sz w:val="18"/>
          <w:szCs w:val="18"/>
        </w:rPr>
        <w:t>.</w:t>
      </w:r>
    </w:p>
    <w:p w14:paraId="5CF94CFA" w14:textId="77777777" w:rsidR="00CA49BD" w:rsidRPr="00EB121F" w:rsidRDefault="00CA49BD" w:rsidP="003D0A29">
      <w:pPr>
        <w:pStyle w:val="Textodstavce"/>
        <w:numPr>
          <w:ilvl w:val="0"/>
          <w:numId w:val="0"/>
        </w:numPr>
        <w:tabs>
          <w:tab w:val="clear" w:pos="851"/>
          <w:tab w:val="num" w:pos="1800"/>
        </w:tabs>
        <w:spacing w:before="0" w:after="0"/>
        <w:ind w:left="720"/>
        <w:rPr>
          <w:rFonts w:ascii="Arial" w:hAnsi="Arial" w:cs="Arial"/>
          <w:b/>
          <w:sz w:val="18"/>
          <w:szCs w:val="18"/>
        </w:rPr>
      </w:pPr>
    </w:p>
    <w:p w14:paraId="5CF94CFB" w14:textId="77777777" w:rsidR="00BF532C" w:rsidRPr="00EB121F" w:rsidRDefault="00454F7A" w:rsidP="00294587">
      <w:pPr>
        <w:pStyle w:val="Textodstavce"/>
        <w:numPr>
          <w:ilvl w:val="0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b/>
          <w:sz w:val="18"/>
          <w:szCs w:val="18"/>
        </w:rPr>
        <w:t>B</w:t>
      </w:r>
      <w:r w:rsidR="00BF532C" w:rsidRPr="00EB121F">
        <w:rPr>
          <w:rFonts w:ascii="Arial" w:hAnsi="Arial" w:cs="Arial"/>
          <w:b/>
          <w:sz w:val="18"/>
          <w:szCs w:val="18"/>
        </w:rPr>
        <w:t>onifikac</w:t>
      </w:r>
      <w:r w:rsidRPr="00EB121F">
        <w:rPr>
          <w:rFonts w:ascii="Arial" w:hAnsi="Arial" w:cs="Arial"/>
          <w:b/>
          <w:sz w:val="18"/>
          <w:szCs w:val="18"/>
        </w:rPr>
        <w:t>i</w:t>
      </w:r>
      <w:r w:rsidR="00590EB2" w:rsidRPr="00EB121F">
        <w:rPr>
          <w:rFonts w:ascii="Arial" w:hAnsi="Arial" w:cs="Arial"/>
          <w:b/>
          <w:sz w:val="18"/>
          <w:szCs w:val="18"/>
        </w:rPr>
        <w:t xml:space="preserve"> za specializovanou způsobilost v oboru a vyšší kvalitu poskytovan</w:t>
      </w:r>
      <w:r w:rsidR="00926901" w:rsidRPr="00EB121F">
        <w:rPr>
          <w:rFonts w:ascii="Arial" w:hAnsi="Arial" w:cs="Arial"/>
          <w:b/>
          <w:sz w:val="18"/>
          <w:szCs w:val="18"/>
        </w:rPr>
        <w:t xml:space="preserve">ých služeb </w:t>
      </w:r>
      <w:r w:rsidR="00590EB2" w:rsidRPr="00EB121F">
        <w:rPr>
          <w:rFonts w:ascii="Arial" w:hAnsi="Arial" w:cs="Arial"/>
          <w:sz w:val="18"/>
          <w:szCs w:val="18"/>
        </w:rPr>
        <w:t xml:space="preserve">při získání </w:t>
      </w:r>
      <w:smartTag w:uri="urn:schemas-microsoft-com:office:smarttags" w:element="metricconverter">
        <w:smartTagPr>
          <w:attr w:name="ProductID" w:val="3 a"/>
        </w:smartTagPr>
        <w:r w:rsidR="00590EB2" w:rsidRPr="00A53571">
          <w:rPr>
            <w:rFonts w:ascii="Arial" w:hAnsi="Arial" w:cs="Arial"/>
            <w:b/>
            <w:sz w:val="18"/>
            <w:szCs w:val="18"/>
          </w:rPr>
          <w:t>3 a</w:t>
        </w:r>
      </w:smartTag>
      <w:r w:rsidR="00590EB2" w:rsidRPr="00A53571">
        <w:rPr>
          <w:rFonts w:ascii="Arial" w:hAnsi="Arial" w:cs="Arial"/>
          <w:b/>
          <w:sz w:val="18"/>
          <w:szCs w:val="18"/>
        </w:rPr>
        <w:t xml:space="preserve"> více bodů </w:t>
      </w:r>
      <w:r w:rsidRPr="00A53571">
        <w:rPr>
          <w:rFonts w:ascii="Arial" w:hAnsi="Arial" w:cs="Arial"/>
          <w:b/>
          <w:sz w:val="18"/>
          <w:szCs w:val="18"/>
        </w:rPr>
        <w:t>při splnění následujících</w:t>
      </w:r>
      <w:r w:rsidR="00BF532C" w:rsidRPr="00A53571">
        <w:rPr>
          <w:rFonts w:ascii="Arial" w:hAnsi="Arial" w:cs="Arial"/>
          <w:b/>
          <w:sz w:val="18"/>
          <w:szCs w:val="18"/>
        </w:rPr>
        <w:t xml:space="preserve"> pravidel</w:t>
      </w:r>
      <w:r w:rsidR="00BF532C" w:rsidRPr="00EB121F">
        <w:rPr>
          <w:rFonts w:ascii="Arial" w:hAnsi="Arial" w:cs="Arial"/>
          <w:sz w:val="18"/>
          <w:szCs w:val="18"/>
        </w:rPr>
        <w:t>:</w:t>
      </w:r>
    </w:p>
    <w:p w14:paraId="5CF94CFC" w14:textId="196CA564" w:rsidR="00BF532C" w:rsidRPr="00EB121F" w:rsidRDefault="008F3FCE" w:rsidP="00294587">
      <w:pPr>
        <w:pStyle w:val="Textodstavce"/>
        <w:numPr>
          <w:ilvl w:val="0"/>
          <w:numId w:val="5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>Držitel</w:t>
      </w:r>
      <w:r w:rsidR="00590EB2" w:rsidRPr="00EB121F">
        <w:rPr>
          <w:rFonts w:ascii="Arial" w:hAnsi="Arial" w:cs="Arial"/>
          <w:sz w:val="18"/>
          <w:szCs w:val="18"/>
        </w:rPr>
        <w:t xml:space="preserve"> certifikátu ISO 9001</w:t>
      </w:r>
      <w:r w:rsidR="00BF532C" w:rsidRPr="00EB121F">
        <w:rPr>
          <w:rFonts w:ascii="Arial" w:hAnsi="Arial" w:cs="Arial"/>
          <w:sz w:val="18"/>
          <w:szCs w:val="18"/>
        </w:rPr>
        <w:t xml:space="preserve"> </w:t>
      </w:r>
      <w:r w:rsidR="002D5BFA">
        <w:rPr>
          <w:rFonts w:ascii="Arial" w:hAnsi="Arial" w:cs="Arial"/>
          <w:sz w:val="18"/>
          <w:szCs w:val="18"/>
        </w:rPr>
        <w:t xml:space="preserve">nebo akreditace CIA </w:t>
      </w:r>
      <w:r w:rsidR="00BF532C" w:rsidRPr="00EB121F">
        <w:rPr>
          <w:rFonts w:ascii="Arial" w:hAnsi="Arial" w:cs="Arial"/>
          <w:sz w:val="18"/>
          <w:szCs w:val="18"/>
        </w:rPr>
        <w:t>– 1 bod</w:t>
      </w:r>
      <w:r w:rsidR="00590EB2" w:rsidRPr="00EB121F">
        <w:rPr>
          <w:rFonts w:ascii="Arial" w:hAnsi="Arial" w:cs="Arial"/>
          <w:sz w:val="18"/>
          <w:szCs w:val="18"/>
        </w:rPr>
        <w:t xml:space="preserve"> </w:t>
      </w:r>
      <w:r w:rsidR="00C22D7C" w:rsidRPr="00EB121F">
        <w:rPr>
          <w:rFonts w:ascii="Arial" w:hAnsi="Arial" w:cs="Arial"/>
          <w:sz w:val="18"/>
          <w:szCs w:val="18"/>
        </w:rPr>
        <w:t>(</w:t>
      </w:r>
      <w:r w:rsidR="00E51D5E">
        <w:rPr>
          <w:rFonts w:ascii="Arial" w:hAnsi="Arial" w:cs="Arial"/>
          <w:sz w:val="18"/>
          <w:szCs w:val="18"/>
        </w:rPr>
        <w:t xml:space="preserve">prokazuje se </w:t>
      </w:r>
      <w:r w:rsidR="00590EB2" w:rsidRPr="00EB121F">
        <w:rPr>
          <w:rFonts w:ascii="Arial" w:hAnsi="Arial" w:cs="Arial"/>
          <w:sz w:val="18"/>
          <w:szCs w:val="18"/>
        </w:rPr>
        <w:t>doložení</w:t>
      </w:r>
      <w:r w:rsidR="00E51D5E">
        <w:rPr>
          <w:rFonts w:ascii="Arial" w:hAnsi="Arial" w:cs="Arial"/>
          <w:sz w:val="18"/>
          <w:szCs w:val="18"/>
        </w:rPr>
        <w:t>m</w:t>
      </w:r>
      <w:r w:rsidR="00C22D7C" w:rsidRPr="00EB121F">
        <w:rPr>
          <w:rFonts w:ascii="Arial" w:hAnsi="Arial" w:cs="Arial"/>
          <w:sz w:val="18"/>
          <w:szCs w:val="18"/>
        </w:rPr>
        <w:t xml:space="preserve"> </w:t>
      </w:r>
      <w:r w:rsidR="00164038">
        <w:rPr>
          <w:rFonts w:ascii="Arial" w:hAnsi="Arial" w:cs="Arial"/>
          <w:sz w:val="18"/>
          <w:szCs w:val="18"/>
        </w:rPr>
        <w:t>kopi</w:t>
      </w:r>
      <w:r w:rsidR="00E51D5E">
        <w:rPr>
          <w:rFonts w:ascii="Arial" w:hAnsi="Arial" w:cs="Arial"/>
          <w:sz w:val="18"/>
          <w:szCs w:val="18"/>
        </w:rPr>
        <w:t>e</w:t>
      </w:r>
      <w:r w:rsidR="00164038" w:rsidRPr="00EB121F">
        <w:rPr>
          <w:rFonts w:ascii="Arial" w:hAnsi="Arial" w:cs="Arial"/>
          <w:sz w:val="18"/>
          <w:szCs w:val="18"/>
        </w:rPr>
        <w:t xml:space="preserve"> </w:t>
      </w:r>
      <w:r w:rsidR="00A201E9" w:rsidRPr="00EB121F">
        <w:rPr>
          <w:rFonts w:ascii="Arial" w:hAnsi="Arial" w:cs="Arial"/>
          <w:sz w:val="18"/>
          <w:szCs w:val="18"/>
        </w:rPr>
        <w:t>certifikátu</w:t>
      </w:r>
      <w:r w:rsidR="002D5BFA">
        <w:rPr>
          <w:rFonts w:ascii="Arial" w:hAnsi="Arial" w:cs="Arial"/>
          <w:sz w:val="18"/>
          <w:szCs w:val="18"/>
        </w:rPr>
        <w:t xml:space="preserve"> nebo akreditace</w:t>
      </w:r>
      <w:r w:rsidR="00590EB2" w:rsidRPr="00EB121F">
        <w:rPr>
          <w:rFonts w:ascii="Arial" w:hAnsi="Arial" w:cs="Arial"/>
          <w:sz w:val="18"/>
          <w:szCs w:val="18"/>
        </w:rPr>
        <w:t>)</w:t>
      </w:r>
      <w:r w:rsidR="00963E65">
        <w:rPr>
          <w:rFonts w:ascii="Arial" w:hAnsi="Arial" w:cs="Arial"/>
          <w:sz w:val="18"/>
          <w:szCs w:val="18"/>
        </w:rPr>
        <w:t>,</w:t>
      </w:r>
    </w:p>
    <w:p w14:paraId="5CF94CFD" w14:textId="3355498A" w:rsidR="00BF532C" w:rsidRPr="00EB121F" w:rsidRDefault="00454F7A" w:rsidP="00294587">
      <w:pPr>
        <w:pStyle w:val="Textodstavce"/>
        <w:numPr>
          <w:ilvl w:val="0"/>
          <w:numId w:val="5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>Držitel f</w:t>
      </w:r>
      <w:r w:rsidR="00590EB2" w:rsidRPr="00EB121F">
        <w:rPr>
          <w:rFonts w:ascii="Arial" w:hAnsi="Arial" w:cs="Arial"/>
          <w:sz w:val="18"/>
          <w:szCs w:val="18"/>
        </w:rPr>
        <w:t xml:space="preserve">unkční licence </w:t>
      </w:r>
      <w:r w:rsidR="000B61A8" w:rsidRPr="00EB121F">
        <w:rPr>
          <w:rFonts w:ascii="Arial" w:hAnsi="Arial" w:cs="Arial"/>
          <w:sz w:val="18"/>
          <w:szCs w:val="18"/>
        </w:rPr>
        <w:t>F017 expertní kolposkopie</w:t>
      </w:r>
      <w:r w:rsidR="000B61A8" w:rsidRPr="00EB121F">
        <w:rPr>
          <w:rFonts w:ascii="Arial" w:hAnsi="Arial"/>
          <w:sz w:val="18"/>
          <w:szCs w:val="18"/>
        </w:rPr>
        <w:t xml:space="preserve"> </w:t>
      </w:r>
      <w:r w:rsidR="00BF532C" w:rsidRPr="00EB121F">
        <w:rPr>
          <w:rFonts w:ascii="Arial" w:hAnsi="Arial" w:cs="Arial"/>
          <w:sz w:val="18"/>
          <w:szCs w:val="18"/>
        </w:rPr>
        <w:t>– 1 bod</w:t>
      </w:r>
      <w:r w:rsidR="00590EB2" w:rsidRPr="00EB121F">
        <w:rPr>
          <w:rFonts w:ascii="Arial" w:hAnsi="Arial" w:cs="Arial"/>
          <w:sz w:val="18"/>
          <w:szCs w:val="18"/>
        </w:rPr>
        <w:t xml:space="preserve"> (</w:t>
      </w:r>
      <w:r w:rsidR="00E51D5E">
        <w:rPr>
          <w:rFonts w:ascii="Arial" w:hAnsi="Arial" w:cs="Arial"/>
          <w:sz w:val="18"/>
          <w:szCs w:val="18"/>
        </w:rPr>
        <w:t xml:space="preserve">prokazuje se </w:t>
      </w:r>
      <w:r w:rsidR="00590EB2" w:rsidRPr="00EB121F">
        <w:rPr>
          <w:rFonts w:ascii="Arial" w:hAnsi="Arial" w:cs="Arial"/>
          <w:sz w:val="18"/>
          <w:szCs w:val="18"/>
        </w:rPr>
        <w:t>doložení</w:t>
      </w:r>
      <w:r w:rsidR="00E51D5E">
        <w:rPr>
          <w:rFonts w:ascii="Arial" w:hAnsi="Arial" w:cs="Arial"/>
          <w:sz w:val="18"/>
          <w:szCs w:val="18"/>
        </w:rPr>
        <w:t>m</w:t>
      </w:r>
      <w:r w:rsidR="00590EB2" w:rsidRPr="00EB121F">
        <w:rPr>
          <w:rFonts w:ascii="Arial" w:hAnsi="Arial" w:cs="Arial"/>
          <w:sz w:val="18"/>
          <w:szCs w:val="18"/>
        </w:rPr>
        <w:t xml:space="preserve"> kopi</w:t>
      </w:r>
      <w:r w:rsidR="00E51D5E">
        <w:rPr>
          <w:rFonts w:ascii="Arial" w:hAnsi="Arial" w:cs="Arial"/>
          <w:sz w:val="18"/>
          <w:szCs w:val="18"/>
        </w:rPr>
        <w:t>e</w:t>
      </w:r>
      <w:r w:rsidR="00590EB2" w:rsidRPr="00EB121F">
        <w:rPr>
          <w:rFonts w:ascii="Arial" w:hAnsi="Arial" w:cs="Arial"/>
          <w:sz w:val="18"/>
          <w:szCs w:val="18"/>
        </w:rPr>
        <w:t xml:space="preserve"> funkční licence)</w:t>
      </w:r>
      <w:r w:rsidR="00963E65">
        <w:rPr>
          <w:rFonts w:ascii="Arial" w:hAnsi="Arial" w:cs="Arial"/>
          <w:sz w:val="18"/>
          <w:szCs w:val="18"/>
        </w:rPr>
        <w:t>,</w:t>
      </w:r>
      <w:r w:rsidR="00A05396">
        <w:rPr>
          <w:rFonts w:ascii="Arial" w:hAnsi="Arial" w:cs="Arial"/>
          <w:sz w:val="18"/>
          <w:szCs w:val="18"/>
        </w:rPr>
        <w:t xml:space="preserve"> </w:t>
      </w:r>
    </w:p>
    <w:p w14:paraId="5CF94CFE" w14:textId="29FBC335" w:rsidR="00C22D7C" w:rsidRPr="00EB121F" w:rsidRDefault="00C22D7C" w:rsidP="00294587">
      <w:pPr>
        <w:pStyle w:val="Textodstavce"/>
        <w:numPr>
          <w:ilvl w:val="0"/>
          <w:numId w:val="5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>A</w:t>
      </w:r>
      <w:r w:rsidR="00590EB2" w:rsidRPr="00EB121F">
        <w:rPr>
          <w:rFonts w:ascii="Arial" w:hAnsi="Arial" w:cs="Arial"/>
          <w:sz w:val="18"/>
          <w:szCs w:val="18"/>
        </w:rPr>
        <w:t>testace vyššího stupně v</w:t>
      </w:r>
      <w:r w:rsidR="008F3FCE" w:rsidRPr="00EB121F">
        <w:rPr>
          <w:rFonts w:ascii="Arial" w:hAnsi="Arial" w:cs="Arial"/>
          <w:sz w:val="18"/>
          <w:szCs w:val="18"/>
        </w:rPr>
        <w:t> </w:t>
      </w:r>
      <w:r w:rsidR="00590EB2" w:rsidRPr="00EB121F">
        <w:rPr>
          <w:rFonts w:ascii="Arial" w:hAnsi="Arial" w:cs="Arial"/>
          <w:sz w:val="18"/>
          <w:szCs w:val="18"/>
        </w:rPr>
        <w:t>oboru</w:t>
      </w:r>
      <w:r w:rsidR="008F3FCE" w:rsidRPr="00EB121F">
        <w:rPr>
          <w:rFonts w:ascii="Arial" w:hAnsi="Arial" w:cs="Arial"/>
          <w:sz w:val="18"/>
          <w:szCs w:val="18"/>
        </w:rPr>
        <w:t xml:space="preserve"> nebo nástavbová atestace v příbuzném či jiném oboru</w:t>
      </w:r>
      <w:r w:rsidR="002D5BFA">
        <w:rPr>
          <w:rFonts w:ascii="Arial" w:hAnsi="Arial" w:cs="Arial"/>
          <w:sz w:val="18"/>
          <w:szCs w:val="18"/>
        </w:rPr>
        <w:t xml:space="preserve"> </w:t>
      </w:r>
      <w:r w:rsidR="00590EB2" w:rsidRPr="00EB121F">
        <w:rPr>
          <w:rFonts w:ascii="Arial" w:hAnsi="Arial" w:cs="Arial"/>
          <w:sz w:val="18"/>
          <w:szCs w:val="18"/>
        </w:rPr>
        <w:t>– 1 bod (</w:t>
      </w:r>
      <w:r w:rsidR="00E51D5E">
        <w:rPr>
          <w:rFonts w:ascii="Arial" w:hAnsi="Arial" w:cs="Arial"/>
          <w:sz w:val="18"/>
          <w:szCs w:val="18"/>
        </w:rPr>
        <w:t xml:space="preserve">prokazuje se </w:t>
      </w:r>
      <w:r w:rsidR="00590EB2" w:rsidRPr="00EB121F">
        <w:rPr>
          <w:rFonts w:ascii="Arial" w:hAnsi="Arial" w:cs="Arial"/>
          <w:sz w:val="18"/>
          <w:szCs w:val="18"/>
        </w:rPr>
        <w:t>doložení</w:t>
      </w:r>
      <w:r w:rsidR="00E51D5E">
        <w:rPr>
          <w:rFonts w:ascii="Arial" w:hAnsi="Arial" w:cs="Arial"/>
          <w:sz w:val="18"/>
          <w:szCs w:val="18"/>
        </w:rPr>
        <w:t>m</w:t>
      </w:r>
      <w:r w:rsidR="00590EB2" w:rsidRPr="00EB121F">
        <w:rPr>
          <w:rFonts w:ascii="Arial" w:hAnsi="Arial" w:cs="Arial"/>
          <w:sz w:val="18"/>
          <w:szCs w:val="18"/>
        </w:rPr>
        <w:t xml:space="preserve"> kopi</w:t>
      </w:r>
      <w:r w:rsidR="00E51D5E">
        <w:rPr>
          <w:rFonts w:ascii="Arial" w:hAnsi="Arial" w:cs="Arial"/>
          <w:sz w:val="18"/>
          <w:szCs w:val="18"/>
        </w:rPr>
        <w:t>e</w:t>
      </w:r>
      <w:r w:rsidR="00590EB2" w:rsidRPr="00EB121F">
        <w:rPr>
          <w:rFonts w:ascii="Arial" w:hAnsi="Arial" w:cs="Arial"/>
          <w:sz w:val="18"/>
          <w:szCs w:val="18"/>
        </w:rPr>
        <w:t xml:space="preserve"> </w:t>
      </w:r>
      <w:r w:rsidR="004B2596" w:rsidRPr="00EB121F">
        <w:rPr>
          <w:rFonts w:ascii="Arial" w:hAnsi="Arial" w:cs="Arial"/>
          <w:sz w:val="18"/>
          <w:szCs w:val="18"/>
        </w:rPr>
        <w:t>diplomu</w:t>
      </w:r>
      <w:r w:rsidR="003B1735" w:rsidRPr="00EB121F">
        <w:rPr>
          <w:rFonts w:ascii="Arial" w:hAnsi="Arial" w:cs="Arial"/>
          <w:sz w:val="18"/>
          <w:szCs w:val="18"/>
        </w:rPr>
        <w:t xml:space="preserve"> </w:t>
      </w:r>
      <w:r w:rsidRPr="00EB121F">
        <w:rPr>
          <w:rFonts w:ascii="Arial" w:hAnsi="Arial" w:cs="Arial"/>
          <w:sz w:val="18"/>
          <w:szCs w:val="18"/>
        </w:rPr>
        <w:t>dokladujícího</w:t>
      </w:r>
      <w:r w:rsidR="004B2596" w:rsidRPr="00EB121F">
        <w:rPr>
          <w:rFonts w:ascii="Arial" w:hAnsi="Arial" w:cs="Arial"/>
          <w:sz w:val="18"/>
          <w:szCs w:val="18"/>
        </w:rPr>
        <w:t xml:space="preserve"> získání </w:t>
      </w:r>
      <w:r w:rsidR="008F3FCE" w:rsidRPr="00EB121F">
        <w:rPr>
          <w:rFonts w:ascii="Arial" w:hAnsi="Arial" w:cs="Arial"/>
          <w:sz w:val="18"/>
          <w:szCs w:val="18"/>
        </w:rPr>
        <w:t xml:space="preserve">příslušné </w:t>
      </w:r>
      <w:r w:rsidR="004B2596" w:rsidRPr="00EB121F">
        <w:rPr>
          <w:rFonts w:ascii="Arial" w:hAnsi="Arial" w:cs="Arial"/>
          <w:sz w:val="18"/>
          <w:szCs w:val="18"/>
        </w:rPr>
        <w:t>specializace</w:t>
      </w:r>
      <w:r w:rsidR="00590EB2" w:rsidRPr="00EB121F">
        <w:rPr>
          <w:rFonts w:ascii="Arial" w:hAnsi="Arial" w:cs="Arial"/>
          <w:sz w:val="18"/>
          <w:szCs w:val="18"/>
        </w:rPr>
        <w:t>)</w:t>
      </w:r>
      <w:r w:rsidR="00963E65">
        <w:rPr>
          <w:rFonts w:ascii="Arial" w:hAnsi="Arial" w:cs="Arial"/>
          <w:sz w:val="18"/>
          <w:szCs w:val="18"/>
        </w:rPr>
        <w:t>,</w:t>
      </w:r>
    </w:p>
    <w:p w14:paraId="5CF94CFF" w14:textId="20951E6F" w:rsidR="00BF532C" w:rsidRDefault="00C22D7C" w:rsidP="00294587">
      <w:pPr>
        <w:pStyle w:val="Textodstavce"/>
        <w:numPr>
          <w:ilvl w:val="0"/>
          <w:numId w:val="5"/>
        </w:numPr>
        <w:tabs>
          <w:tab w:val="clear" w:pos="851"/>
          <w:tab w:val="num" w:pos="1080"/>
        </w:tabs>
        <w:spacing w:before="0" w:after="0"/>
        <w:ind w:left="108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>P</w:t>
      </w:r>
      <w:r w:rsidR="00BF532C" w:rsidRPr="00EB121F">
        <w:rPr>
          <w:rFonts w:ascii="Arial" w:hAnsi="Arial" w:cs="Arial"/>
          <w:sz w:val="18"/>
          <w:szCs w:val="18"/>
        </w:rPr>
        <w:t>oskytování</w:t>
      </w:r>
      <w:r w:rsidRPr="00EB121F">
        <w:rPr>
          <w:rFonts w:ascii="Arial" w:hAnsi="Arial" w:cs="Arial"/>
          <w:sz w:val="18"/>
          <w:szCs w:val="18"/>
        </w:rPr>
        <w:t xml:space="preserve"> zdravotní</w:t>
      </w:r>
      <w:r w:rsidR="00A44B1B">
        <w:rPr>
          <w:rFonts w:ascii="Arial" w:hAnsi="Arial" w:cs="Arial"/>
          <w:sz w:val="18"/>
          <w:szCs w:val="18"/>
        </w:rPr>
        <w:t xml:space="preserve">ch služeb </w:t>
      </w:r>
      <w:r w:rsidR="00BF532C" w:rsidRPr="00EB121F">
        <w:rPr>
          <w:rFonts w:ascii="Arial" w:hAnsi="Arial" w:cs="Arial"/>
          <w:sz w:val="18"/>
          <w:szCs w:val="18"/>
        </w:rPr>
        <w:t xml:space="preserve">v celé </w:t>
      </w:r>
      <w:r w:rsidR="00A44B1B">
        <w:rPr>
          <w:rFonts w:ascii="Arial" w:hAnsi="Arial" w:cs="Arial"/>
          <w:sz w:val="18"/>
          <w:szCs w:val="18"/>
        </w:rPr>
        <w:t>k</w:t>
      </w:r>
      <w:r w:rsidR="00BF532C" w:rsidRPr="00EB121F">
        <w:rPr>
          <w:rFonts w:ascii="Arial" w:hAnsi="Arial" w:cs="Arial"/>
          <w:sz w:val="18"/>
          <w:szCs w:val="18"/>
        </w:rPr>
        <w:t>omplexnosti (</w:t>
      </w:r>
      <w:r w:rsidRPr="00EB121F">
        <w:rPr>
          <w:rFonts w:ascii="Arial" w:hAnsi="Arial" w:cs="Arial"/>
          <w:sz w:val="18"/>
          <w:szCs w:val="18"/>
        </w:rPr>
        <w:t xml:space="preserve">dostupnost komplexní </w:t>
      </w:r>
      <w:r w:rsidR="00926901" w:rsidRPr="00EB121F">
        <w:rPr>
          <w:rFonts w:ascii="Arial" w:hAnsi="Arial" w:cs="Arial"/>
          <w:sz w:val="18"/>
          <w:szCs w:val="18"/>
        </w:rPr>
        <w:t xml:space="preserve">základní diagnostiky v oboru u Poskytovatele </w:t>
      </w:r>
      <w:r w:rsidRPr="00EB121F">
        <w:rPr>
          <w:rFonts w:ascii="Arial" w:hAnsi="Arial" w:cs="Arial"/>
          <w:sz w:val="18"/>
          <w:szCs w:val="18"/>
        </w:rPr>
        <w:t xml:space="preserve">bez nutnosti indukce </w:t>
      </w:r>
      <w:r w:rsidR="00454F7A" w:rsidRPr="00EB121F">
        <w:rPr>
          <w:rFonts w:ascii="Arial" w:hAnsi="Arial" w:cs="Arial"/>
          <w:sz w:val="18"/>
          <w:szCs w:val="18"/>
        </w:rPr>
        <w:t>zdravotní</w:t>
      </w:r>
      <w:r w:rsidR="00A44B1B">
        <w:rPr>
          <w:rFonts w:ascii="Arial" w:hAnsi="Arial" w:cs="Arial"/>
          <w:sz w:val="18"/>
          <w:szCs w:val="18"/>
        </w:rPr>
        <w:t>ch služeb</w:t>
      </w:r>
      <w:r w:rsidR="00454F7A" w:rsidRPr="00EB121F">
        <w:rPr>
          <w:rFonts w:ascii="Arial" w:hAnsi="Arial" w:cs="Arial"/>
          <w:sz w:val="18"/>
          <w:szCs w:val="18"/>
        </w:rPr>
        <w:t xml:space="preserve"> </w:t>
      </w:r>
      <w:r w:rsidRPr="00EB121F">
        <w:rPr>
          <w:rFonts w:ascii="Arial" w:hAnsi="Arial" w:cs="Arial"/>
          <w:sz w:val="18"/>
          <w:szCs w:val="18"/>
        </w:rPr>
        <w:t>v rámci téže odbornosti</w:t>
      </w:r>
      <w:r w:rsidR="00BF532C" w:rsidRPr="00EB121F">
        <w:rPr>
          <w:rFonts w:ascii="Arial" w:hAnsi="Arial" w:cs="Arial"/>
          <w:sz w:val="18"/>
          <w:szCs w:val="18"/>
        </w:rPr>
        <w:t>) – 1 bod</w:t>
      </w:r>
      <w:r w:rsidR="00963E65">
        <w:rPr>
          <w:rFonts w:ascii="Arial" w:hAnsi="Arial" w:cs="Arial"/>
          <w:sz w:val="18"/>
          <w:szCs w:val="18"/>
        </w:rPr>
        <w:t>.</w:t>
      </w:r>
    </w:p>
    <w:p w14:paraId="5CF94D00" w14:textId="090D2492" w:rsidR="00A05396" w:rsidRDefault="00A05396" w:rsidP="00763739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360"/>
        <w:rPr>
          <w:rFonts w:ascii="Arial" w:hAnsi="Arial" w:cs="Arial"/>
          <w:b/>
          <w:sz w:val="18"/>
          <w:szCs w:val="18"/>
        </w:rPr>
      </w:pPr>
      <w:r w:rsidRPr="00B85193">
        <w:rPr>
          <w:rFonts w:ascii="Arial" w:hAnsi="Arial" w:cs="Arial"/>
          <w:b/>
          <w:sz w:val="18"/>
          <w:szCs w:val="18"/>
        </w:rPr>
        <w:t>Při získání</w:t>
      </w:r>
      <w:r w:rsidRPr="00E769BC">
        <w:rPr>
          <w:rFonts w:ascii="Arial" w:hAnsi="Arial" w:cs="Arial"/>
          <w:sz w:val="18"/>
          <w:szCs w:val="18"/>
        </w:rPr>
        <w:t xml:space="preserve"> </w:t>
      </w:r>
      <w:r w:rsidRPr="00E769BC">
        <w:rPr>
          <w:rFonts w:ascii="Arial" w:hAnsi="Arial" w:cs="Arial"/>
          <w:b/>
          <w:sz w:val="18"/>
          <w:szCs w:val="18"/>
        </w:rPr>
        <w:t>3 bodů</w:t>
      </w:r>
      <w:r w:rsidRPr="00E769BC">
        <w:rPr>
          <w:rFonts w:ascii="Arial" w:hAnsi="Arial" w:cs="Arial"/>
          <w:sz w:val="18"/>
          <w:szCs w:val="18"/>
        </w:rPr>
        <w:t xml:space="preserve"> bude celková úhrada náležející Poskytovateli po odečtení ZÚM a ZÚLP a </w:t>
      </w:r>
      <w:r w:rsidRPr="00F53838">
        <w:rPr>
          <w:rFonts w:ascii="Arial" w:hAnsi="Arial" w:cs="Arial"/>
          <w:b/>
          <w:sz w:val="18"/>
          <w:szCs w:val="18"/>
        </w:rPr>
        <w:t xml:space="preserve">po odečtení bonifikací dle </w:t>
      </w:r>
      <w:r w:rsidR="00410075" w:rsidRPr="00F53838">
        <w:rPr>
          <w:rFonts w:ascii="Arial" w:hAnsi="Arial" w:cs="Arial"/>
          <w:b/>
          <w:sz w:val="18"/>
          <w:szCs w:val="18"/>
        </w:rPr>
        <w:t xml:space="preserve">odst. </w:t>
      </w:r>
      <w:r w:rsidR="004D6E5F" w:rsidRPr="00F53838">
        <w:rPr>
          <w:rFonts w:ascii="Arial" w:hAnsi="Arial" w:cs="Arial"/>
          <w:b/>
          <w:sz w:val="18"/>
          <w:szCs w:val="18"/>
        </w:rPr>
        <w:t>2</w:t>
      </w:r>
      <w:r w:rsidR="00B85193" w:rsidRPr="00F53838">
        <w:rPr>
          <w:rFonts w:ascii="Arial" w:hAnsi="Arial" w:cs="Arial"/>
          <w:b/>
          <w:sz w:val="18"/>
          <w:szCs w:val="18"/>
        </w:rPr>
        <w:t xml:space="preserve"> písm. </w:t>
      </w:r>
      <w:r w:rsidRPr="00F53838">
        <w:rPr>
          <w:rFonts w:ascii="Arial" w:hAnsi="Arial" w:cs="Arial"/>
          <w:b/>
          <w:sz w:val="18"/>
          <w:szCs w:val="18"/>
        </w:rPr>
        <w:t>a)</w:t>
      </w:r>
      <w:r w:rsidR="00987DD9">
        <w:rPr>
          <w:rFonts w:ascii="Arial" w:hAnsi="Arial" w:cs="Arial"/>
          <w:sz w:val="18"/>
          <w:szCs w:val="18"/>
        </w:rPr>
        <w:t xml:space="preserve"> </w:t>
      </w:r>
      <w:r w:rsidR="00B85193">
        <w:rPr>
          <w:rFonts w:ascii="Arial" w:hAnsi="Arial" w:cs="Arial"/>
          <w:sz w:val="18"/>
          <w:szCs w:val="18"/>
        </w:rPr>
        <w:t xml:space="preserve">tohoto článku </w:t>
      </w:r>
      <w:r w:rsidRPr="00E769BC">
        <w:rPr>
          <w:rFonts w:ascii="Arial" w:hAnsi="Arial" w:cs="Arial"/>
          <w:b/>
          <w:sz w:val="18"/>
          <w:szCs w:val="18"/>
        </w:rPr>
        <w:t>navýšena indexem 1,01.</w:t>
      </w:r>
    </w:p>
    <w:p w14:paraId="5CF94D01" w14:textId="2A742CF5" w:rsidR="00811089" w:rsidRPr="00EB121F" w:rsidRDefault="00BF532C" w:rsidP="00763739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360"/>
        <w:rPr>
          <w:rFonts w:ascii="Arial" w:hAnsi="Arial" w:cs="Arial"/>
          <w:sz w:val="18"/>
          <w:szCs w:val="18"/>
        </w:rPr>
      </w:pPr>
      <w:r w:rsidRPr="007C6568">
        <w:rPr>
          <w:rFonts w:ascii="Arial" w:hAnsi="Arial" w:cs="Arial"/>
          <w:b/>
          <w:sz w:val="18"/>
          <w:szCs w:val="18"/>
        </w:rPr>
        <w:t xml:space="preserve">Při získání 4 </w:t>
      </w:r>
      <w:r w:rsidRPr="00E769BC">
        <w:rPr>
          <w:rFonts w:ascii="Arial" w:hAnsi="Arial" w:cs="Arial"/>
          <w:b/>
          <w:sz w:val="18"/>
          <w:szCs w:val="18"/>
        </w:rPr>
        <w:t>bodů</w:t>
      </w:r>
      <w:r w:rsidRPr="00E769BC">
        <w:rPr>
          <w:rFonts w:ascii="Arial" w:hAnsi="Arial" w:cs="Arial"/>
          <w:sz w:val="18"/>
          <w:szCs w:val="18"/>
        </w:rPr>
        <w:t xml:space="preserve"> bude celková úhrada náležející </w:t>
      </w:r>
      <w:r w:rsidR="00926901" w:rsidRPr="00E769BC">
        <w:rPr>
          <w:rFonts w:ascii="Arial" w:hAnsi="Arial" w:cs="Arial"/>
          <w:sz w:val="18"/>
          <w:szCs w:val="18"/>
        </w:rPr>
        <w:t xml:space="preserve">Poskytovateli </w:t>
      </w:r>
      <w:r w:rsidRPr="00E769BC">
        <w:rPr>
          <w:rFonts w:ascii="Arial" w:hAnsi="Arial" w:cs="Arial"/>
          <w:sz w:val="18"/>
          <w:szCs w:val="18"/>
        </w:rPr>
        <w:t xml:space="preserve">po odečtení ZÚM a ZÚLP </w:t>
      </w:r>
      <w:r w:rsidR="00A73F37" w:rsidRPr="00E769BC">
        <w:rPr>
          <w:rFonts w:ascii="Arial" w:hAnsi="Arial" w:cs="Arial"/>
          <w:sz w:val="18"/>
          <w:szCs w:val="18"/>
        </w:rPr>
        <w:t>a</w:t>
      </w:r>
      <w:r w:rsidR="00811089" w:rsidRPr="00E769BC">
        <w:rPr>
          <w:rFonts w:ascii="Arial" w:hAnsi="Arial" w:cs="Arial"/>
          <w:sz w:val="18"/>
          <w:szCs w:val="18"/>
        </w:rPr>
        <w:t xml:space="preserve"> </w:t>
      </w:r>
      <w:r w:rsidR="00811089" w:rsidRPr="00F53838">
        <w:rPr>
          <w:rFonts w:ascii="Arial" w:hAnsi="Arial" w:cs="Arial"/>
          <w:b/>
          <w:sz w:val="18"/>
          <w:szCs w:val="18"/>
        </w:rPr>
        <w:t>po odečtení</w:t>
      </w:r>
      <w:r w:rsidR="00811089" w:rsidRPr="00E769BC">
        <w:rPr>
          <w:rFonts w:ascii="Arial" w:hAnsi="Arial" w:cs="Arial"/>
          <w:sz w:val="18"/>
          <w:szCs w:val="18"/>
        </w:rPr>
        <w:t xml:space="preserve"> </w:t>
      </w:r>
      <w:r w:rsidR="003D0A29" w:rsidRPr="00E769BC">
        <w:rPr>
          <w:rFonts w:ascii="Arial" w:hAnsi="Arial" w:cs="Arial"/>
          <w:b/>
          <w:sz w:val="18"/>
          <w:szCs w:val="18"/>
        </w:rPr>
        <w:t>bonifikací</w:t>
      </w:r>
      <w:r w:rsidR="001B119D" w:rsidRPr="00E769BC">
        <w:rPr>
          <w:rFonts w:ascii="Arial" w:hAnsi="Arial" w:cs="Arial"/>
          <w:b/>
          <w:sz w:val="18"/>
          <w:szCs w:val="18"/>
        </w:rPr>
        <w:t xml:space="preserve"> dle </w:t>
      </w:r>
      <w:r w:rsidR="00410075">
        <w:rPr>
          <w:rFonts w:ascii="Arial" w:hAnsi="Arial" w:cs="Arial"/>
          <w:b/>
          <w:sz w:val="18"/>
          <w:szCs w:val="18"/>
        </w:rPr>
        <w:t>odst.</w:t>
      </w:r>
      <w:r w:rsidR="00410075" w:rsidRPr="00E769BC">
        <w:rPr>
          <w:rFonts w:ascii="Arial" w:hAnsi="Arial" w:cs="Arial"/>
          <w:b/>
          <w:sz w:val="18"/>
          <w:szCs w:val="18"/>
        </w:rPr>
        <w:t xml:space="preserve"> </w:t>
      </w:r>
      <w:r w:rsidR="00614698">
        <w:rPr>
          <w:rFonts w:ascii="Arial" w:hAnsi="Arial" w:cs="Arial"/>
          <w:b/>
          <w:sz w:val="18"/>
          <w:szCs w:val="18"/>
        </w:rPr>
        <w:t>2</w:t>
      </w:r>
      <w:r w:rsidR="00B85193">
        <w:rPr>
          <w:rFonts w:ascii="Arial" w:hAnsi="Arial" w:cs="Arial"/>
          <w:b/>
          <w:sz w:val="18"/>
          <w:szCs w:val="18"/>
        </w:rPr>
        <w:t xml:space="preserve"> písm</w:t>
      </w:r>
      <w:r w:rsidR="00B85193" w:rsidRPr="00683E04">
        <w:rPr>
          <w:rFonts w:ascii="Arial" w:hAnsi="Arial" w:cs="Arial"/>
          <w:b/>
          <w:sz w:val="18"/>
          <w:szCs w:val="18"/>
        </w:rPr>
        <w:t xml:space="preserve">. </w:t>
      </w:r>
      <w:r w:rsidR="001B119D" w:rsidRPr="00F53838">
        <w:rPr>
          <w:rFonts w:ascii="Arial" w:hAnsi="Arial" w:cs="Arial"/>
          <w:b/>
          <w:sz w:val="18"/>
          <w:szCs w:val="18"/>
        </w:rPr>
        <w:t>a)</w:t>
      </w:r>
      <w:r w:rsidR="001B119D" w:rsidRPr="00EB121F">
        <w:rPr>
          <w:rFonts w:ascii="Arial" w:hAnsi="Arial" w:cs="Arial"/>
          <w:sz w:val="18"/>
          <w:szCs w:val="18"/>
        </w:rPr>
        <w:t xml:space="preserve"> </w:t>
      </w:r>
      <w:r w:rsidR="00B85193">
        <w:rPr>
          <w:rFonts w:ascii="Arial" w:hAnsi="Arial" w:cs="Arial"/>
          <w:sz w:val="18"/>
          <w:szCs w:val="18"/>
        </w:rPr>
        <w:t xml:space="preserve">tohoto článku </w:t>
      </w:r>
      <w:r w:rsidRPr="00EB121F">
        <w:rPr>
          <w:rFonts w:ascii="Arial" w:hAnsi="Arial" w:cs="Arial"/>
          <w:b/>
          <w:sz w:val="18"/>
          <w:szCs w:val="18"/>
        </w:rPr>
        <w:t>navýšena indexem 1,02</w:t>
      </w:r>
      <w:r w:rsidR="00811089" w:rsidRPr="00EB121F">
        <w:rPr>
          <w:rFonts w:ascii="Arial" w:hAnsi="Arial" w:cs="Arial"/>
          <w:b/>
          <w:sz w:val="18"/>
          <w:szCs w:val="18"/>
        </w:rPr>
        <w:t>5</w:t>
      </w:r>
      <w:r w:rsidR="00763739" w:rsidRPr="00EB121F">
        <w:rPr>
          <w:rFonts w:ascii="Arial" w:hAnsi="Arial" w:cs="Arial"/>
          <w:sz w:val="18"/>
          <w:szCs w:val="18"/>
        </w:rPr>
        <w:t>.</w:t>
      </w:r>
    </w:p>
    <w:p w14:paraId="5CF94D02" w14:textId="2D14BE7F" w:rsidR="00AA04A4" w:rsidRPr="00EB121F" w:rsidRDefault="00926901" w:rsidP="00294587">
      <w:pPr>
        <w:pStyle w:val="Textodstavce"/>
        <w:numPr>
          <w:ilvl w:val="0"/>
          <w:numId w:val="4"/>
        </w:numPr>
        <w:spacing w:before="0" w:after="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 xml:space="preserve">Poskytovatel </w:t>
      </w:r>
      <w:r w:rsidR="00AA04A4" w:rsidRPr="00EB121F">
        <w:rPr>
          <w:rFonts w:ascii="Arial" w:hAnsi="Arial" w:cs="Arial"/>
          <w:sz w:val="18"/>
          <w:szCs w:val="18"/>
        </w:rPr>
        <w:t>je povin</w:t>
      </w:r>
      <w:r w:rsidRPr="00EB121F">
        <w:rPr>
          <w:rFonts w:ascii="Arial" w:hAnsi="Arial" w:cs="Arial"/>
          <w:sz w:val="18"/>
          <w:szCs w:val="18"/>
        </w:rPr>
        <w:t>e</w:t>
      </w:r>
      <w:r w:rsidR="00AA04A4" w:rsidRPr="00EB121F">
        <w:rPr>
          <w:rFonts w:ascii="Arial" w:hAnsi="Arial" w:cs="Arial"/>
          <w:sz w:val="18"/>
          <w:szCs w:val="18"/>
        </w:rPr>
        <w:t xml:space="preserve">n </w:t>
      </w:r>
      <w:r w:rsidR="00164038">
        <w:rPr>
          <w:rFonts w:ascii="Arial" w:hAnsi="Arial" w:cs="Arial"/>
          <w:sz w:val="18"/>
          <w:szCs w:val="18"/>
        </w:rPr>
        <w:t xml:space="preserve">bezodkladně </w:t>
      </w:r>
      <w:r w:rsidR="005E177F">
        <w:rPr>
          <w:rFonts w:ascii="Arial" w:hAnsi="Arial" w:cs="Arial"/>
          <w:sz w:val="18"/>
          <w:szCs w:val="18"/>
        </w:rPr>
        <w:t xml:space="preserve">písemně </w:t>
      </w:r>
      <w:r w:rsidR="00AA04A4" w:rsidRPr="00EB121F">
        <w:rPr>
          <w:rFonts w:ascii="Arial" w:hAnsi="Arial" w:cs="Arial"/>
          <w:sz w:val="18"/>
          <w:szCs w:val="18"/>
        </w:rPr>
        <w:t>poskytnout Zdravotní pojišťovně i</w:t>
      </w:r>
      <w:r w:rsidR="00E46B32" w:rsidRPr="00EB121F">
        <w:rPr>
          <w:rFonts w:ascii="Arial" w:hAnsi="Arial" w:cs="Arial"/>
          <w:sz w:val="18"/>
          <w:szCs w:val="18"/>
        </w:rPr>
        <w:t>n</w:t>
      </w:r>
      <w:r w:rsidR="00AA04A4" w:rsidRPr="00EB121F">
        <w:rPr>
          <w:rFonts w:ascii="Arial" w:hAnsi="Arial" w:cs="Arial"/>
          <w:sz w:val="18"/>
          <w:szCs w:val="18"/>
        </w:rPr>
        <w:t>formace v případě změn souvisejících s údaji pro přiznání bonifikací (získání certifikátu ISO 9001 apod.)</w:t>
      </w:r>
      <w:r w:rsidR="00B85193">
        <w:rPr>
          <w:rFonts w:ascii="Arial" w:hAnsi="Arial" w:cs="Arial"/>
          <w:sz w:val="18"/>
          <w:szCs w:val="18"/>
        </w:rPr>
        <w:t>.</w:t>
      </w:r>
    </w:p>
    <w:p w14:paraId="5CF94D03" w14:textId="57F38074" w:rsidR="00F77ADD" w:rsidRDefault="001639A4" w:rsidP="00294587">
      <w:pPr>
        <w:pStyle w:val="Textodstavce"/>
        <w:numPr>
          <w:ilvl w:val="0"/>
          <w:numId w:val="4"/>
        </w:numPr>
        <w:spacing w:before="0" w:after="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>Bonifikace</w:t>
      </w:r>
      <w:r w:rsidR="008A3431" w:rsidRPr="00EB121F">
        <w:rPr>
          <w:rFonts w:ascii="Arial" w:hAnsi="Arial" w:cs="Arial"/>
          <w:sz w:val="18"/>
          <w:szCs w:val="18"/>
        </w:rPr>
        <w:t xml:space="preserve"> budou </w:t>
      </w:r>
      <w:r w:rsidR="00926901" w:rsidRPr="00EB121F">
        <w:rPr>
          <w:rFonts w:ascii="Arial" w:hAnsi="Arial" w:cs="Arial"/>
          <w:sz w:val="18"/>
          <w:szCs w:val="18"/>
        </w:rPr>
        <w:t xml:space="preserve">Poskytovateli </w:t>
      </w:r>
      <w:r w:rsidR="00A25ADA">
        <w:rPr>
          <w:rFonts w:ascii="Arial" w:hAnsi="Arial" w:cs="Arial"/>
          <w:sz w:val="18"/>
          <w:szCs w:val="18"/>
        </w:rPr>
        <w:t xml:space="preserve">Zdravotní pojišťovnou </w:t>
      </w:r>
      <w:r w:rsidR="008A3431" w:rsidRPr="00EB121F">
        <w:rPr>
          <w:rFonts w:ascii="Arial" w:hAnsi="Arial" w:cs="Arial"/>
          <w:sz w:val="18"/>
          <w:szCs w:val="18"/>
        </w:rPr>
        <w:t xml:space="preserve">uhrazeny jednorázově v rámci konečného finančního vyrovnání roku </w:t>
      </w:r>
      <w:r w:rsidR="00EE0C71">
        <w:rPr>
          <w:rFonts w:ascii="Arial" w:hAnsi="Arial" w:cs="Arial"/>
          <w:sz w:val="18"/>
          <w:szCs w:val="18"/>
        </w:rPr>
        <w:t>201</w:t>
      </w:r>
      <w:r w:rsidR="002D5BFA">
        <w:rPr>
          <w:rFonts w:ascii="Arial" w:hAnsi="Arial" w:cs="Arial"/>
          <w:sz w:val="18"/>
          <w:szCs w:val="18"/>
        </w:rPr>
        <w:t>9</w:t>
      </w:r>
      <w:r w:rsidR="008A3431" w:rsidRPr="00EB121F">
        <w:rPr>
          <w:rFonts w:ascii="Arial" w:hAnsi="Arial" w:cs="Arial"/>
          <w:sz w:val="18"/>
          <w:szCs w:val="18"/>
        </w:rPr>
        <w:t xml:space="preserve">, nejpozději do </w:t>
      </w:r>
      <w:r w:rsidR="00614698">
        <w:rPr>
          <w:rFonts w:ascii="Arial" w:hAnsi="Arial" w:cs="Arial"/>
          <w:sz w:val="18"/>
          <w:szCs w:val="18"/>
        </w:rPr>
        <w:t>1</w:t>
      </w:r>
      <w:r w:rsidR="00A62624">
        <w:rPr>
          <w:rFonts w:ascii="Arial" w:hAnsi="Arial" w:cs="Arial"/>
          <w:sz w:val="18"/>
          <w:szCs w:val="18"/>
        </w:rPr>
        <w:t>5</w:t>
      </w:r>
      <w:r w:rsidR="00614698">
        <w:rPr>
          <w:rFonts w:ascii="Arial" w:hAnsi="Arial" w:cs="Arial"/>
          <w:sz w:val="18"/>
          <w:szCs w:val="18"/>
        </w:rPr>
        <w:t xml:space="preserve">0 dnů po skončení roku </w:t>
      </w:r>
      <w:r w:rsidR="00EE0C71">
        <w:rPr>
          <w:rFonts w:ascii="Arial" w:hAnsi="Arial" w:cs="Arial"/>
          <w:sz w:val="18"/>
          <w:szCs w:val="18"/>
        </w:rPr>
        <w:t>201</w:t>
      </w:r>
      <w:r w:rsidR="002D5BFA">
        <w:rPr>
          <w:rFonts w:ascii="Arial" w:hAnsi="Arial" w:cs="Arial"/>
          <w:sz w:val="18"/>
          <w:szCs w:val="18"/>
        </w:rPr>
        <w:t>9</w:t>
      </w:r>
      <w:r w:rsidR="008A3431" w:rsidRPr="00EB121F">
        <w:rPr>
          <w:rFonts w:ascii="Arial" w:hAnsi="Arial" w:cs="Arial"/>
          <w:sz w:val="18"/>
          <w:szCs w:val="18"/>
        </w:rPr>
        <w:t>.</w:t>
      </w:r>
      <w:r w:rsidR="003B1735" w:rsidRPr="00EB121F">
        <w:rPr>
          <w:rFonts w:ascii="Arial" w:hAnsi="Arial" w:cs="Arial"/>
          <w:sz w:val="18"/>
          <w:szCs w:val="18"/>
        </w:rPr>
        <w:t xml:space="preserve"> Bonifikace se nevztahuje na zdravotní </w:t>
      </w:r>
      <w:r w:rsidR="00926901" w:rsidRPr="00EB121F">
        <w:rPr>
          <w:rFonts w:ascii="Arial" w:hAnsi="Arial" w:cs="Arial"/>
          <w:sz w:val="18"/>
          <w:szCs w:val="18"/>
        </w:rPr>
        <w:t>služby</w:t>
      </w:r>
      <w:r w:rsidR="003B1735" w:rsidRPr="00EB121F">
        <w:rPr>
          <w:rFonts w:ascii="Arial" w:hAnsi="Arial" w:cs="Arial"/>
          <w:sz w:val="18"/>
          <w:szCs w:val="18"/>
        </w:rPr>
        <w:t xml:space="preserve"> poskytnut</w:t>
      </w:r>
      <w:r w:rsidR="00926901" w:rsidRPr="00EB121F">
        <w:rPr>
          <w:rFonts w:ascii="Arial" w:hAnsi="Arial" w:cs="Arial"/>
          <w:sz w:val="18"/>
          <w:szCs w:val="18"/>
        </w:rPr>
        <w:t>é</w:t>
      </w:r>
      <w:r w:rsidR="003B1735" w:rsidRPr="00EB121F">
        <w:rPr>
          <w:rFonts w:ascii="Arial" w:hAnsi="Arial" w:cs="Arial"/>
          <w:sz w:val="18"/>
          <w:szCs w:val="18"/>
        </w:rPr>
        <w:t xml:space="preserve"> </w:t>
      </w:r>
      <w:r w:rsidR="00A25ADA">
        <w:rPr>
          <w:rFonts w:ascii="Arial" w:hAnsi="Arial" w:cs="Arial"/>
          <w:sz w:val="18"/>
          <w:szCs w:val="18"/>
        </w:rPr>
        <w:t>Z</w:t>
      </w:r>
      <w:r w:rsidR="00A25ADA" w:rsidRPr="00EB121F">
        <w:rPr>
          <w:rFonts w:ascii="Arial" w:hAnsi="Arial" w:cs="Arial"/>
          <w:sz w:val="18"/>
          <w:szCs w:val="18"/>
        </w:rPr>
        <w:t xml:space="preserve">ahraničním </w:t>
      </w:r>
      <w:r w:rsidR="003B1735" w:rsidRPr="00EB121F">
        <w:rPr>
          <w:rFonts w:ascii="Arial" w:hAnsi="Arial" w:cs="Arial"/>
          <w:sz w:val="18"/>
          <w:szCs w:val="18"/>
        </w:rPr>
        <w:t>pojištěncům.</w:t>
      </w:r>
    </w:p>
    <w:p w14:paraId="74AF9B82" w14:textId="57634427" w:rsidR="00DD778E" w:rsidRDefault="00DD778E" w:rsidP="00294587">
      <w:pPr>
        <w:pStyle w:val="Textodstavce"/>
        <w:numPr>
          <w:ilvl w:val="0"/>
          <w:numId w:val="4"/>
        </w:num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</w:t>
      </w:r>
      <w:r w:rsidRPr="00744E34">
        <w:rPr>
          <w:rFonts w:ascii="Arial" w:hAnsi="Arial" w:cs="Arial"/>
          <w:sz w:val="18"/>
          <w:szCs w:val="18"/>
        </w:rPr>
        <w:t xml:space="preserve">strany se dohodly, </w:t>
      </w:r>
      <w:r>
        <w:rPr>
          <w:rFonts w:ascii="Arial" w:hAnsi="Arial" w:cs="Arial"/>
          <w:sz w:val="18"/>
          <w:szCs w:val="18"/>
        </w:rPr>
        <w:t xml:space="preserve">že </w:t>
      </w:r>
      <w:r>
        <w:rPr>
          <w:rFonts w:ascii="Arial" w:hAnsi="Arial"/>
          <w:sz w:val="18"/>
          <w:szCs w:val="18"/>
        </w:rPr>
        <w:t>z</w:t>
      </w:r>
      <w:r w:rsidRPr="00744E34">
        <w:rPr>
          <w:rFonts w:ascii="Arial" w:hAnsi="Arial"/>
          <w:sz w:val="18"/>
          <w:szCs w:val="18"/>
        </w:rPr>
        <w:t xml:space="preserve">a každý </w:t>
      </w:r>
      <w:r>
        <w:rPr>
          <w:rFonts w:ascii="Arial" w:hAnsi="Arial"/>
          <w:sz w:val="18"/>
          <w:szCs w:val="18"/>
        </w:rPr>
        <w:t>P</w:t>
      </w:r>
      <w:r w:rsidRPr="00744E34">
        <w:rPr>
          <w:rFonts w:ascii="Arial" w:hAnsi="Arial"/>
          <w:sz w:val="18"/>
          <w:szCs w:val="18"/>
        </w:rPr>
        <w:t xml:space="preserve">oskytovatelem vykázaný a Zdravotní pojišťovnou uznaný </w:t>
      </w:r>
      <w:r w:rsidRPr="00AD64A1">
        <w:rPr>
          <w:rFonts w:ascii="Arial" w:hAnsi="Arial"/>
          <w:sz w:val="18"/>
          <w:szCs w:val="18"/>
        </w:rPr>
        <w:t>výkon č. 09543</w:t>
      </w:r>
      <w:r w:rsidRPr="00744E34">
        <w:rPr>
          <w:rFonts w:ascii="Arial" w:hAnsi="Arial"/>
          <w:sz w:val="18"/>
          <w:szCs w:val="18"/>
        </w:rPr>
        <w:t xml:space="preserve"> podle </w:t>
      </w:r>
      <w:r>
        <w:rPr>
          <w:rFonts w:ascii="Arial" w:hAnsi="Arial"/>
          <w:sz w:val="18"/>
          <w:szCs w:val="18"/>
        </w:rPr>
        <w:t>S</w:t>
      </w:r>
      <w:r w:rsidRPr="00744E34">
        <w:rPr>
          <w:rFonts w:ascii="Arial" w:hAnsi="Arial"/>
          <w:sz w:val="18"/>
          <w:szCs w:val="18"/>
        </w:rPr>
        <w:t xml:space="preserve">eznamu </w:t>
      </w:r>
      <w:r>
        <w:rPr>
          <w:rFonts w:ascii="Arial" w:hAnsi="Arial"/>
          <w:sz w:val="18"/>
          <w:szCs w:val="18"/>
        </w:rPr>
        <w:t xml:space="preserve">zdravotních </w:t>
      </w:r>
      <w:r w:rsidRPr="00744E34">
        <w:rPr>
          <w:rFonts w:ascii="Arial" w:hAnsi="Arial"/>
          <w:sz w:val="18"/>
          <w:szCs w:val="18"/>
        </w:rPr>
        <w:t>výkonů</w:t>
      </w:r>
      <w:r>
        <w:rPr>
          <w:rFonts w:ascii="Arial" w:hAnsi="Arial"/>
          <w:sz w:val="18"/>
          <w:szCs w:val="18"/>
        </w:rPr>
        <w:t xml:space="preserve"> uhradí Zdravotní pojišťovna Poskytovateli částku</w:t>
      </w:r>
      <w:r w:rsidRPr="00744E34">
        <w:rPr>
          <w:rFonts w:ascii="Arial" w:hAnsi="Arial"/>
          <w:sz w:val="18"/>
          <w:szCs w:val="18"/>
        </w:rPr>
        <w:t xml:space="preserve"> </w:t>
      </w:r>
      <w:r w:rsidRPr="00AD64A1">
        <w:rPr>
          <w:rFonts w:ascii="Arial" w:hAnsi="Arial"/>
          <w:sz w:val="18"/>
          <w:szCs w:val="18"/>
        </w:rPr>
        <w:t>30,-</w:t>
      </w:r>
      <w:r>
        <w:rPr>
          <w:rFonts w:ascii="Arial" w:hAnsi="Arial"/>
          <w:sz w:val="18"/>
          <w:szCs w:val="18"/>
        </w:rPr>
        <w:t xml:space="preserve"> </w:t>
      </w:r>
      <w:r w:rsidRPr="00AD64A1">
        <w:rPr>
          <w:rFonts w:ascii="Arial" w:hAnsi="Arial"/>
          <w:sz w:val="18"/>
          <w:szCs w:val="18"/>
        </w:rPr>
        <w:t>Kč</w:t>
      </w:r>
      <w:r>
        <w:rPr>
          <w:rFonts w:ascii="Arial" w:hAnsi="Arial"/>
          <w:sz w:val="18"/>
          <w:szCs w:val="18"/>
        </w:rPr>
        <w:t>,</w:t>
      </w:r>
      <w:r w:rsidRPr="00FE2304">
        <w:rPr>
          <w:rFonts w:ascii="Arial" w:hAnsi="Arial"/>
          <w:sz w:val="18"/>
          <w:szCs w:val="18"/>
        </w:rPr>
        <w:t xml:space="preserve"> která bude zaplacena nad rámec předběžné úhrady uvedené v</w:t>
      </w:r>
      <w:r>
        <w:rPr>
          <w:rFonts w:ascii="Arial" w:hAnsi="Arial"/>
          <w:sz w:val="18"/>
          <w:szCs w:val="18"/>
        </w:rPr>
        <w:t> odst.</w:t>
      </w:r>
      <w:r w:rsidRPr="00FE23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6</w:t>
      </w:r>
      <w:r w:rsidRPr="00FE2304"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tohoto článku</w:t>
      </w:r>
      <w:r w:rsidR="00EE0C71">
        <w:rPr>
          <w:rFonts w:ascii="Arial" w:hAnsi="Arial"/>
          <w:sz w:val="18"/>
          <w:szCs w:val="18"/>
        </w:rPr>
        <w:t xml:space="preserve"> </w:t>
      </w:r>
      <w:r w:rsidR="00EE0C71" w:rsidRPr="005B682C">
        <w:rPr>
          <w:rFonts w:ascii="Arial" w:hAnsi="Arial"/>
          <w:sz w:val="18"/>
          <w:szCs w:val="18"/>
        </w:rPr>
        <w:t xml:space="preserve">a nebude započtena do limitu celkové úhrady </w:t>
      </w:r>
      <w:r w:rsidR="00A25ADA" w:rsidRPr="005B682C">
        <w:rPr>
          <w:rFonts w:ascii="Arial" w:hAnsi="Arial"/>
          <w:sz w:val="18"/>
          <w:szCs w:val="18"/>
        </w:rPr>
        <w:t>uvedené</w:t>
      </w:r>
      <w:r w:rsidR="00A25ADA">
        <w:rPr>
          <w:rFonts w:ascii="Arial" w:hAnsi="Arial"/>
          <w:sz w:val="18"/>
          <w:szCs w:val="18"/>
        </w:rPr>
        <w:t>ho</w:t>
      </w:r>
      <w:r w:rsidR="00A25ADA" w:rsidRPr="005B682C">
        <w:rPr>
          <w:rFonts w:ascii="Arial" w:hAnsi="Arial"/>
          <w:sz w:val="18"/>
          <w:szCs w:val="18"/>
        </w:rPr>
        <w:t xml:space="preserve"> </w:t>
      </w:r>
      <w:r w:rsidR="00EE0C71" w:rsidRPr="005B682C">
        <w:rPr>
          <w:rFonts w:ascii="Arial" w:hAnsi="Arial"/>
          <w:sz w:val="18"/>
          <w:szCs w:val="18"/>
        </w:rPr>
        <w:t>v odstavci 1 tohoto článku</w:t>
      </w:r>
      <w:r w:rsidRPr="00EE0C71">
        <w:rPr>
          <w:rFonts w:ascii="Arial" w:hAnsi="Arial"/>
          <w:sz w:val="18"/>
          <w:szCs w:val="18"/>
        </w:rPr>
        <w:t>.</w:t>
      </w:r>
    </w:p>
    <w:p w14:paraId="5CF94D06" w14:textId="77777777" w:rsidR="00ED38F6" w:rsidRPr="00EB121F" w:rsidRDefault="00ED38F6" w:rsidP="00ED38F6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  <w:proofErr w:type="spellStart"/>
      <w:r w:rsidRPr="00EB121F">
        <w:rPr>
          <w:rFonts w:ascii="Arial" w:hAnsi="Arial" w:cs="Arial"/>
          <w:sz w:val="18"/>
          <w:szCs w:val="18"/>
          <w:highlight w:val="cyan"/>
        </w:rPr>
        <w:t>If</w:t>
      </w:r>
      <w:proofErr w:type="spellEnd"/>
      <w:r w:rsidRPr="00EB121F">
        <w:rPr>
          <w:rFonts w:ascii="Arial" w:hAnsi="Arial" w:cs="Arial"/>
          <w:sz w:val="18"/>
          <w:szCs w:val="18"/>
          <w:highlight w:val="cyan"/>
        </w:rPr>
        <w:t xml:space="preserve"> </w:t>
      </w:r>
      <w:proofErr w:type="spellStart"/>
      <w:r w:rsidRPr="00EB121F">
        <w:rPr>
          <w:rFonts w:ascii="Arial" w:hAnsi="Arial" w:cs="Arial"/>
          <w:sz w:val="18"/>
          <w:szCs w:val="18"/>
          <w:highlight w:val="cyan"/>
        </w:rPr>
        <w:t>uhrada</w:t>
      </w:r>
      <w:proofErr w:type="spellEnd"/>
      <w:r w:rsidRPr="00EB121F">
        <w:rPr>
          <w:rFonts w:ascii="Arial" w:hAnsi="Arial" w:cs="Arial"/>
          <w:sz w:val="18"/>
          <w:szCs w:val="18"/>
          <w:highlight w:val="cyan"/>
        </w:rPr>
        <w:t xml:space="preserve"> = 6 </w:t>
      </w:r>
      <w:proofErr w:type="spellStart"/>
      <w:r w:rsidRPr="00EB121F">
        <w:rPr>
          <w:rFonts w:ascii="Arial" w:hAnsi="Arial" w:cs="Arial"/>
          <w:sz w:val="18"/>
          <w:szCs w:val="18"/>
          <w:highlight w:val="cyan"/>
        </w:rPr>
        <w:t>then</w:t>
      </w:r>
      <w:proofErr w:type="spellEnd"/>
    </w:p>
    <w:p w14:paraId="5CF94D07" w14:textId="2E511397" w:rsidR="000B4388" w:rsidRPr="005E39C6" w:rsidRDefault="001A4804" w:rsidP="00294587">
      <w:pPr>
        <w:pStyle w:val="Textodstavce"/>
        <w:numPr>
          <w:ilvl w:val="0"/>
          <w:numId w:val="4"/>
        </w:numPr>
        <w:spacing w:before="0"/>
        <w:ind w:left="357" w:hanging="357"/>
        <w:rPr>
          <w:rFonts w:ascii="Arial" w:hAnsi="Arial" w:cs="Arial"/>
          <w:sz w:val="18"/>
          <w:szCs w:val="18"/>
        </w:rPr>
      </w:pPr>
      <w:r w:rsidRPr="005E39C6">
        <w:rPr>
          <w:rFonts w:ascii="Arial" w:hAnsi="Arial" w:cs="Arial"/>
          <w:sz w:val="18"/>
          <w:szCs w:val="18"/>
        </w:rPr>
        <w:t>Zdravotní služby vyúčtované Poskytovatelem</w:t>
      </w:r>
      <w:r w:rsidRPr="005E39C6">
        <w:rPr>
          <w:rFonts w:ascii="Arial" w:hAnsi="Arial"/>
          <w:sz w:val="18"/>
          <w:szCs w:val="18"/>
        </w:rPr>
        <w:t xml:space="preserve"> budou </w:t>
      </w:r>
      <w:r w:rsidR="00A25ADA">
        <w:rPr>
          <w:rFonts w:ascii="Arial" w:hAnsi="Arial"/>
          <w:sz w:val="18"/>
          <w:szCs w:val="18"/>
        </w:rPr>
        <w:t xml:space="preserve">Zdravotní pojišťovnou </w:t>
      </w:r>
      <w:r w:rsidRPr="005E39C6">
        <w:rPr>
          <w:rFonts w:ascii="Arial" w:hAnsi="Arial"/>
          <w:sz w:val="18"/>
          <w:szCs w:val="18"/>
        </w:rPr>
        <w:t>hrazeny maximální měsíční předběžnou úhradou</w:t>
      </w:r>
      <w:r w:rsidR="00A53571">
        <w:rPr>
          <w:rFonts w:ascii="Arial" w:hAnsi="Arial"/>
          <w:sz w:val="18"/>
          <w:szCs w:val="18"/>
        </w:rPr>
        <w:t xml:space="preserve"> ve výši níže uvedené</w:t>
      </w:r>
      <w:r w:rsidR="00A62F86">
        <w:rPr>
          <w:rFonts w:ascii="Arial" w:hAnsi="Arial"/>
          <w:sz w:val="18"/>
          <w:szCs w:val="18"/>
        </w:rPr>
        <w:t>.</w:t>
      </w:r>
      <w:r w:rsidR="007837C6" w:rsidRPr="005E39C6">
        <w:rPr>
          <w:rFonts w:ascii="Arial" w:hAnsi="Arial"/>
          <w:sz w:val="18"/>
          <w:szCs w:val="18"/>
        </w:rPr>
        <w:t xml:space="preserve"> V případě, že </w:t>
      </w:r>
      <w:r w:rsidR="00926901" w:rsidRPr="005E39C6">
        <w:rPr>
          <w:rFonts w:ascii="Arial" w:hAnsi="Arial" w:cs="Arial"/>
          <w:sz w:val="18"/>
          <w:szCs w:val="18"/>
        </w:rPr>
        <w:t xml:space="preserve">Poskytovatel </w:t>
      </w:r>
      <w:r w:rsidR="007837C6" w:rsidRPr="005E39C6">
        <w:rPr>
          <w:rFonts w:ascii="Arial" w:hAnsi="Arial"/>
          <w:sz w:val="18"/>
          <w:szCs w:val="18"/>
        </w:rPr>
        <w:t>v daném měsíci vyúčtuje menš</w:t>
      </w:r>
      <w:r w:rsidR="00D04069" w:rsidRPr="005E39C6">
        <w:rPr>
          <w:rFonts w:ascii="Arial" w:hAnsi="Arial"/>
          <w:sz w:val="18"/>
          <w:szCs w:val="18"/>
        </w:rPr>
        <w:t>í objem poskytnutých zdravotních služeb</w:t>
      </w:r>
      <w:r w:rsidR="002F4F83">
        <w:rPr>
          <w:rFonts w:ascii="Arial" w:hAnsi="Arial"/>
          <w:sz w:val="18"/>
          <w:szCs w:val="18"/>
        </w:rPr>
        <w:t>,</w:t>
      </w:r>
      <w:r w:rsidR="00D04069" w:rsidRPr="005E39C6">
        <w:rPr>
          <w:rFonts w:ascii="Arial" w:hAnsi="Arial"/>
          <w:sz w:val="18"/>
          <w:szCs w:val="18"/>
        </w:rPr>
        <w:t xml:space="preserve"> </w:t>
      </w:r>
      <w:r w:rsidR="007837C6" w:rsidRPr="005E39C6">
        <w:rPr>
          <w:rFonts w:ascii="Arial" w:hAnsi="Arial"/>
          <w:sz w:val="18"/>
          <w:szCs w:val="18"/>
        </w:rPr>
        <w:t xml:space="preserve">než </w:t>
      </w:r>
      <w:r w:rsidR="0055783D">
        <w:rPr>
          <w:rFonts w:ascii="Arial" w:hAnsi="Arial"/>
          <w:sz w:val="18"/>
          <w:szCs w:val="18"/>
        </w:rPr>
        <w:t>jaký odpovídá maximální výši</w:t>
      </w:r>
      <w:r w:rsidR="007837C6" w:rsidRPr="005E39C6">
        <w:rPr>
          <w:rFonts w:ascii="Arial" w:hAnsi="Arial"/>
          <w:sz w:val="18"/>
          <w:szCs w:val="18"/>
        </w:rPr>
        <w:t xml:space="preserve"> měsíční předběžné úhrady, bude </w:t>
      </w:r>
      <w:r w:rsidR="00D04069" w:rsidRPr="005E39C6">
        <w:rPr>
          <w:rFonts w:ascii="Arial" w:hAnsi="Arial" w:cs="Arial"/>
          <w:sz w:val="18"/>
          <w:szCs w:val="18"/>
        </w:rPr>
        <w:t xml:space="preserve">Poskytovateli </w:t>
      </w:r>
      <w:r w:rsidR="007837C6" w:rsidRPr="005E39C6">
        <w:rPr>
          <w:rFonts w:ascii="Arial" w:hAnsi="Arial"/>
          <w:sz w:val="18"/>
          <w:szCs w:val="18"/>
        </w:rPr>
        <w:t>v daném měsíci zaplaceno výkonovým způsobem podle Seznamu</w:t>
      </w:r>
      <w:r w:rsidRPr="005E39C6">
        <w:rPr>
          <w:rFonts w:ascii="Arial" w:hAnsi="Arial"/>
          <w:sz w:val="18"/>
          <w:szCs w:val="18"/>
        </w:rPr>
        <w:t xml:space="preserve"> zdravotních </w:t>
      </w:r>
      <w:r w:rsidR="007837C6" w:rsidRPr="005E39C6">
        <w:rPr>
          <w:rFonts w:ascii="Arial" w:hAnsi="Arial"/>
          <w:sz w:val="18"/>
          <w:szCs w:val="18"/>
        </w:rPr>
        <w:t xml:space="preserve">výkonů tak, aby Zdravotní pojišťovna minimalizovala dodatečné srážky. V případě, že </w:t>
      </w:r>
      <w:r w:rsidR="00D04069" w:rsidRPr="005E39C6">
        <w:rPr>
          <w:rFonts w:ascii="Arial" w:hAnsi="Arial" w:cs="Arial"/>
          <w:sz w:val="18"/>
          <w:szCs w:val="18"/>
        </w:rPr>
        <w:t xml:space="preserve">Poskytovatel </w:t>
      </w:r>
      <w:r w:rsidR="007837C6" w:rsidRPr="005E39C6">
        <w:rPr>
          <w:rFonts w:ascii="Arial" w:hAnsi="Arial"/>
          <w:sz w:val="18"/>
          <w:szCs w:val="18"/>
        </w:rPr>
        <w:t>v dalším měsíci</w:t>
      </w:r>
      <w:r w:rsidR="00D04069" w:rsidRPr="005E39C6">
        <w:rPr>
          <w:rFonts w:ascii="Arial" w:hAnsi="Arial"/>
          <w:sz w:val="18"/>
          <w:szCs w:val="18"/>
        </w:rPr>
        <w:t xml:space="preserve"> vyúčtuje vyšší objem poskytnutých</w:t>
      </w:r>
      <w:r w:rsidR="007837C6" w:rsidRPr="005E39C6">
        <w:rPr>
          <w:rFonts w:ascii="Arial" w:hAnsi="Arial"/>
          <w:sz w:val="18"/>
          <w:szCs w:val="18"/>
        </w:rPr>
        <w:t xml:space="preserve"> zdravotní</w:t>
      </w:r>
      <w:r w:rsidR="00D04069" w:rsidRPr="005E39C6">
        <w:rPr>
          <w:rFonts w:ascii="Arial" w:hAnsi="Arial"/>
          <w:sz w:val="18"/>
          <w:szCs w:val="18"/>
        </w:rPr>
        <w:t>ch služeb</w:t>
      </w:r>
      <w:r w:rsidR="007837C6" w:rsidRPr="005E39C6">
        <w:rPr>
          <w:rFonts w:ascii="Arial" w:hAnsi="Arial"/>
          <w:sz w:val="18"/>
          <w:szCs w:val="18"/>
        </w:rPr>
        <w:t>, bude maximální výše měsíční předběžné úhrady navýšena o nedočerpanou výši maximální měsíční předběžné úhrady z </w:t>
      </w:r>
      <w:r w:rsidR="00B85193" w:rsidRPr="005E39C6">
        <w:rPr>
          <w:rFonts w:ascii="Arial" w:hAnsi="Arial"/>
          <w:sz w:val="18"/>
          <w:szCs w:val="18"/>
        </w:rPr>
        <w:t>předchozí</w:t>
      </w:r>
      <w:r w:rsidR="00B85193">
        <w:rPr>
          <w:rFonts w:ascii="Arial" w:hAnsi="Arial"/>
          <w:sz w:val="18"/>
          <w:szCs w:val="18"/>
        </w:rPr>
        <w:t>ch</w:t>
      </w:r>
      <w:r w:rsidR="00B85193" w:rsidRPr="005E39C6">
        <w:rPr>
          <w:rFonts w:ascii="Arial" w:hAnsi="Arial"/>
          <w:sz w:val="18"/>
          <w:szCs w:val="18"/>
        </w:rPr>
        <w:t xml:space="preserve"> </w:t>
      </w:r>
      <w:r w:rsidR="007837C6" w:rsidRPr="005E39C6">
        <w:rPr>
          <w:rFonts w:ascii="Arial" w:hAnsi="Arial"/>
          <w:sz w:val="18"/>
          <w:szCs w:val="18"/>
        </w:rPr>
        <w:t>měsíc</w:t>
      </w:r>
      <w:r w:rsidR="00B85193">
        <w:rPr>
          <w:rFonts w:ascii="Arial" w:hAnsi="Arial"/>
          <w:sz w:val="18"/>
          <w:szCs w:val="18"/>
        </w:rPr>
        <w:t>ů</w:t>
      </w:r>
      <w:r w:rsidR="000B4388" w:rsidRPr="005E39C6">
        <w:rPr>
          <w:rFonts w:ascii="Arial" w:hAnsi="Arial"/>
          <w:sz w:val="18"/>
          <w:szCs w:val="18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240"/>
      </w:tblGrid>
      <w:tr w:rsidR="00F77ADD" w:rsidRPr="00EB121F" w14:paraId="5CF94D0A" w14:textId="77777777">
        <w:tc>
          <w:tcPr>
            <w:tcW w:w="5940" w:type="dxa"/>
          </w:tcPr>
          <w:p w14:paraId="5CF94D08" w14:textId="3393C772" w:rsidR="00F77ADD" w:rsidRPr="00EB121F" w:rsidRDefault="000B4388" w:rsidP="002D5BFA">
            <w:pPr>
              <w:pStyle w:val="Zkladntext3"/>
              <w:spacing w:before="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21F">
              <w:rPr>
                <w:rFonts w:ascii="Arial" w:hAnsi="Arial" w:cs="Arial"/>
                <w:b/>
                <w:sz w:val="18"/>
                <w:szCs w:val="18"/>
              </w:rPr>
              <w:t xml:space="preserve">Maximální měsíční </w:t>
            </w:r>
            <w:r w:rsidR="007837C6" w:rsidRPr="00EB121F">
              <w:rPr>
                <w:rFonts w:ascii="Arial" w:hAnsi="Arial" w:cs="Arial"/>
                <w:b/>
                <w:sz w:val="18"/>
                <w:szCs w:val="18"/>
              </w:rPr>
              <w:t>předběžná úhrada</w:t>
            </w:r>
            <w:r w:rsidRPr="00EB12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7ADD" w:rsidRPr="00EB121F">
              <w:rPr>
                <w:rFonts w:ascii="Arial" w:hAnsi="Arial" w:cs="Arial"/>
                <w:b/>
                <w:sz w:val="18"/>
                <w:szCs w:val="18"/>
              </w:rPr>
              <w:t xml:space="preserve">pro </w:t>
            </w:r>
            <w:r w:rsidR="00AA04A4" w:rsidRPr="00EB121F">
              <w:rPr>
                <w:rFonts w:ascii="Arial" w:hAnsi="Arial" w:cs="Arial"/>
                <w:b/>
                <w:sz w:val="18"/>
                <w:szCs w:val="18"/>
              </w:rPr>
              <w:t xml:space="preserve">rok </w:t>
            </w:r>
            <w:r w:rsidR="00EE0C71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2D5BF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240" w:type="dxa"/>
          </w:tcPr>
          <w:p w14:paraId="5CF94D09" w14:textId="77777777" w:rsidR="00F77ADD" w:rsidRPr="00EB121F" w:rsidRDefault="00F77ADD" w:rsidP="00D13B70">
            <w:pPr>
              <w:pStyle w:val="Zkladntext3"/>
              <w:spacing w:before="2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121F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14:paraId="5CF94D0B" w14:textId="1C8E217A" w:rsidR="00D21629" w:rsidRPr="00EB121F" w:rsidRDefault="00D21629" w:rsidP="00D21629">
      <w:pPr>
        <w:pStyle w:val="Zkladntext"/>
        <w:ind w:left="180"/>
        <w:rPr>
          <w:rFonts w:ascii="Arial" w:hAnsi="Arial" w:cs="Arial"/>
          <w:i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ab/>
      </w:r>
    </w:p>
    <w:p w14:paraId="5CF94D0C" w14:textId="77777777" w:rsidR="00ED38F6" w:rsidRPr="00EB121F" w:rsidRDefault="00ED38F6" w:rsidP="00ED38F6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  <w:proofErr w:type="spellStart"/>
      <w:r w:rsidRPr="00EB121F">
        <w:rPr>
          <w:rFonts w:ascii="Arial" w:hAnsi="Arial" w:cs="Arial"/>
          <w:sz w:val="18"/>
          <w:szCs w:val="18"/>
          <w:highlight w:val="cyan"/>
        </w:rPr>
        <w:t>If</w:t>
      </w:r>
      <w:proofErr w:type="spellEnd"/>
      <w:r w:rsidRPr="00EB121F">
        <w:rPr>
          <w:rFonts w:ascii="Arial" w:hAnsi="Arial" w:cs="Arial"/>
          <w:sz w:val="18"/>
          <w:szCs w:val="18"/>
          <w:highlight w:val="cyan"/>
        </w:rPr>
        <w:t xml:space="preserve"> </w:t>
      </w:r>
      <w:proofErr w:type="spellStart"/>
      <w:r w:rsidRPr="00EB121F">
        <w:rPr>
          <w:rFonts w:ascii="Arial" w:hAnsi="Arial" w:cs="Arial"/>
          <w:sz w:val="18"/>
          <w:szCs w:val="18"/>
          <w:highlight w:val="cyan"/>
        </w:rPr>
        <w:t>uhrada</w:t>
      </w:r>
      <w:proofErr w:type="spellEnd"/>
      <w:r w:rsidRPr="00EB121F">
        <w:rPr>
          <w:rFonts w:ascii="Arial" w:hAnsi="Arial" w:cs="Arial"/>
          <w:sz w:val="18"/>
          <w:szCs w:val="18"/>
          <w:highlight w:val="cyan"/>
        </w:rPr>
        <w:t xml:space="preserve"> = 3 </w:t>
      </w:r>
      <w:proofErr w:type="spellStart"/>
      <w:r w:rsidRPr="00EB121F">
        <w:rPr>
          <w:rFonts w:ascii="Arial" w:hAnsi="Arial" w:cs="Arial"/>
          <w:sz w:val="18"/>
          <w:szCs w:val="18"/>
          <w:highlight w:val="cyan"/>
        </w:rPr>
        <w:t>then</w:t>
      </w:r>
      <w:proofErr w:type="spellEnd"/>
    </w:p>
    <w:p w14:paraId="5CF94D0D" w14:textId="7988D807" w:rsidR="00ED38F6" w:rsidRPr="00EB121F" w:rsidRDefault="00A80CF9" w:rsidP="00ED38F6">
      <w:pPr>
        <w:pStyle w:val="Textodstavce"/>
        <w:numPr>
          <w:ilvl w:val="0"/>
          <w:numId w:val="0"/>
        </w:numPr>
        <w:tabs>
          <w:tab w:val="clear" w:pos="851"/>
          <w:tab w:val="left" w:pos="360"/>
        </w:tabs>
        <w:spacing w:before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1676EF">
        <w:rPr>
          <w:rFonts w:ascii="Arial" w:hAnsi="Arial" w:cs="Arial"/>
          <w:sz w:val="18"/>
          <w:szCs w:val="18"/>
        </w:rPr>
        <w:t>.</w:t>
      </w:r>
      <w:r w:rsidR="00ED38F6" w:rsidRPr="00EB121F">
        <w:rPr>
          <w:rFonts w:ascii="Arial" w:hAnsi="Arial" w:cs="Arial"/>
          <w:sz w:val="18"/>
          <w:szCs w:val="18"/>
        </w:rPr>
        <w:t xml:space="preserve"> </w:t>
      </w:r>
      <w:r w:rsidR="00ED38F6" w:rsidRPr="00EB121F">
        <w:rPr>
          <w:rFonts w:ascii="Arial" w:hAnsi="Arial" w:cs="Arial"/>
          <w:sz w:val="18"/>
          <w:szCs w:val="18"/>
        </w:rPr>
        <w:tab/>
        <w:t xml:space="preserve">Protože </w:t>
      </w:r>
      <w:r w:rsidR="002932FA">
        <w:rPr>
          <w:rFonts w:ascii="Arial" w:hAnsi="Arial" w:cs="Arial"/>
          <w:sz w:val="18"/>
          <w:szCs w:val="18"/>
        </w:rPr>
        <w:t xml:space="preserve">u Poskytovatele nelze stanovit výši měsíční předběžné úhrady dle objemu úhrady </w:t>
      </w:r>
      <w:r w:rsidR="002932FA" w:rsidRPr="005921DB">
        <w:rPr>
          <w:rFonts w:ascii="Arial" w:hAnsi="Arial" w:cs="Arial"/>
          <w:sz w:val="18"/>
          <w:szCs w:val="18"/>
        </w:rPr>
        <w:t xml:space="preserve">za </w:t>
      </w:r>
      <w:r w:rsidR="000E47DC">
        <w:rPr>
          <w:rFonts w:ascii="Arial" w:hAnsi="Arial" w:cs="Arial"/>
          <w:sz w:val="18"/>
          <w:szCs w:val="18"/>
        </w:rPr>
        <w:t>předchozí</w:t>
      </w:r>
      <w:r w:rsidR="000E47DC" w:rsidRPr="005921DB">
        <w:rPr>
          <w:rFonts w:ascii="Arial" w:hAnsi="Arial" w:cs="Arial"/>
          <w:sz w:val="18"/>
          <w:szCs w:val="18"/>
        </w:rPr>
        <w:t xml:space="preserve"> </w:t>
      </w:r>
      <w:r w:rsidR="002932FA" w:rsidRPr="005921DB">
        <w:rPr>
          <w:rFonts w:ascii="Arial" w:hAnsi="Arial" w:cs="Arial"/>
          <w:sz w:val="18"/>
          <w:szCs w:val="18"/>
        </w:rPr>
        <w:t>období</w:t>
      </w:r>
      <w:r w:rsidR="00D04069" w:rsidRPr="005921DB">
        <w:rPr>
          <w:rFonts w:ascii="Arial" w:hAnsi="Arial" w:cs="Arial"/>
          <w:sz w:val="18"/>
          <w:szCs w:val="18"/>
        </w:rPr>
        <w:t>,</w:t>
      </w:r>
      <w:r w:rsidR="00ED38F6" w:rsidRPr="005921DB">
        <w:rPr>
          <w:rFonts w:ascii="Arial" w:hAnsi="Arial" w:cs="Arial"/>
          <w:sz w:val="18"/>
          <w:szCs w:val="18"/>
        </w:rPr>
        <w:t xml:space="preserve"> bude</w:t>
      </w:r>
      <w:r w:rsidR="00ED38F6" w:rsidRPr="00EB121F">
        <w:rPr>
          <w:rFonts w:ascii="Arial" w:hAnsi="Arial" w:cs="Arial"/>
          <w:sz w:val="18"/>
          <w:szCs w:val="18"/>
        </w:rPr>
        <w:t xml:space="preserve"> Zdravotní pojišťovna hradit </w:t>
      </w:r>
      <w:r w:rsidR="00D04069" w:rsidRPr="00EB121F">
        <w:rPr>
          <w:rFonts w:ascii="Arial" w:hAnsi="Arial" w:cs="Arial"/>
          <w:sz w:val="18"/>
          <w:szCs w:val="18"/>
        </w:rPr>
        <w:t>vyúčtované zdravotní služby Poskytovateli</w:t>
      </w:r>
      <w:r w:rsidR="00ED38F6" w:rsidRPr="00EB121F">
        <w:rPr>
          <w:rFonts w:ascii="Arial" w:hAnsi="Arial" w:cs="Arial"/>
          <w:sz w:val="18"/>
          <w:szCs w:val="18"/>
        </w:rPr>
        <w:t xml:space="preserve"> předběžnou úhradou na jednoho </w:t>
      </w:r>
      <w:r w:rsidR="00530281" w:rsidRPr="00EB121F">
        <w:rPr>
          <w:rFonts w:ascii="Arial" w:hAnsi="Arial" w:cs="Arial"/>
          <w:sz w:val="18"/>
          <w:szCs w:val="18"/>
        </w:rPr>
        <w:t xml:space="preserve">unikátního </w:t>
      </w:r>
      <w:r w:rsidR="00ED38F6" w:rsidRPr="00EB121F">
        <w:rPr>
          <w:rFonts w:ascii="Arial" w:hAnsi="Arial" w:cs="Arial"/>
          <w:sz w:val="18"/>
          <w:szCs w:val="18"/>
        </w:rPr>
        <w:t>ošetřeného pojištěnce</w:t>
      </w:r>
      <w:r w:rsidR="00ED38F6" w:rsidRPr="00EB121F">
        <w:rPr>
          <w:rFonts w:ascii="Arial" w:hAnsi="Arial"/>
          <w:sz w:val="18"/>
          <w:szCs w:val="18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340"/>
      </w:tblGrid>
      <w:tr w:rsidR="00ED38F6" w:rsidRPr="00EB121F" w14:paraId="5CF94D10" w14:textId="77777777">
        <w:tc>
          <w:tcPr>
            <w:tcW w:w="6840" w:type="dxa"/>
          </w:tcPr>
          <w:p w14:paraId="5CF94D0E" w14:textId="47572A12" w:rsidR="00ED38F6" w:rsidRPr="00EB121F" w:rsidRDefault="00ED38F6" w:rsidP="002D5BFA">
            <w:pPr>
              <w:pStyle w:val="Zkladntext3"/>
              <w:spacing w:before="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21F">
              <w:rPr>
                <w:rFonts w:ascii="Arial" w:hAnsi="Arial" w:cs="Arial"/>
                <w:b/>
                <w:sz w:val="18"/>
                <w:szCs w:val="18"/>
              </w:rPr>
              <w:t xml:space="preserve">Předběžná úhrada pro rok </w:t>
            </w:r>
            <w:r w:rsidR="00EE0C71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2D5BF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EB121F">
              <w:rPr>
                <w:rFonts w:ascii="Arial" w:hAnsi="Arial" w:cs="Arial"/>
                <w:b/>
                <w:sz w:val="18"/>
                <w:szCs w:val="18"/>
              </w:rPr>
              <w:t xml:space="preserve"> na jednoho </w:t>
            </w:r>
            <w:r w:rsidR="00530281" w:rsidRPr="00EB121F">
              <w:rPr>
                <w:rFonts w:ascii="Arial" w:hAnsi="Arial" w:cs="Arial"/>
                <w:b/>
                <w:sz w:val="18"/>
                <w:szCs w:val="18"/>
              </w:rPr>
              <w:t xml:space="preserve">unikátního </w:t>
            </w:r>
            <w:r w:rsidRPr="00EB121F">
              <w:rPr>
                <w:rFonts w:ascii="Arial" w:hAnsi="Arial" w:cs="Arial"/>
                <w:b/>
                <w:sz w:val="18"/>
                <w:szCs w:val="18"/>
              </w:rPr>
              <w:t>ošetřeného pojištěnce</w:t>
            </w:r>
          </w:p>
        </w:tc>
        <w:tc>
          <w:tcPr>
            <w:tcW w:w="2340" w:type="dxa"/>
          </w:tcPr>
          <w:p w14:paraId="5CF94D0F" w14:textId="77777777" w:rsidR="00ED38F6" w:rsidRPr="00EB121F" w:rsidRDefault="00ED38F6" w:rsidP="00D13B70">
            <w:pPr>
              <w:pStyle w:val="Zkladntext3"/>
              <w:spacing w:before="2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121F">
              <w:rPr>
                <w:rFonts w:ascii="Arial" w:hAnsi="Arial" w:cs="Arial"/>
                <w:b/>
                <w:sz w:val="18"/>
                <w:szCs w:val="18"/>
              </w:rPr>
              <w:t>Kč / 1 URČ</w:t>
            </w:r>
          </w:p>
        </w:tc>
      </w:tr>
    </w:tbl>
    <w:p w14:paraId="5CF94D11" w14:textId="1EA7B317" w:rsidR="00ED38F6" w:rsidRPr="00EB121F" w:rsidRDefault="00ED38F6" w:rsidP="00ED38F6">
      <w:pPr>
        <w:pStyle w:val="Zkladntext"/>
        <w:ind w:left="180"/>
        <w:rPr>
          <w:rFonts w:ascii="Arial" w:hAnsi="Arial" w:cs="Arial"/>
          <w:i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ab/>
      </w:r>
    </w:p>
    <w:p w14:paraId="5CF94D12" w14:textId="77777777" w:rsidR="00ED38F6" w:rsidRPr="00EB121F" w:rsidRDefault="00ED38F6" w:rsidP="00ED38F6">
      <w:pPr>
        <w:pStyle w:val="Zkladntext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  <w:highlight w:val="cyan"/>
        </w:rPr>
        <w:t xml:space="preserve">End </w:t>
      </w:r>
      <w:proofErr w:type="spellStart"/>
      <w:r w:rsidRPr="00EB121F">
        <w:rPr>
          <w:rFonts w:ascii="Arial" w:hAnsi="Arial" w:cs="Arial"/>
          <w:sz w:val="18"/>
          <w:szCs w:val="18"/>
          <w:highlight w:val="cyan"/>
        </w:rPr>
        <w:t>if</w:t>
      </w:r>
      <w:proofErr w:type="spellEnd"/>
    </w:p>
    <w:p w14:paraId="4CF9FC70" w14:textId="78E7A1C7" w:rsidR="00D6193C" w:rsidRDefault="00D6193C" w:rsidP="00294587">
      <w:pPr>
        <w:pStyle w:val="Textodstavce"/>
        <w:numPr>
          <w:ilvl w:val="0"/>
          <w:numId w:val="4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se dohodly, že pro účely ocenění uznané péče bude použita základní hodnota bodu bez navýšení.</w:t>
      </w:r>
    </w:p>
    <w:p w14:paraId="064D02A4" w14:textId="19F7A823" w:rsidR="00EE0C71" w:rsidRDefault="00B72A7D" w:rsidP="00294587">
      <w:pPr>
        <w:pStyle w:val="Textodstavce"/>
        <w:numPr>
          <w:ilvl w:val="0"/>
          <w:numId w:val="4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</w:t>
      </w:r>
      <w:r w:rsidR="00F269DE" w:rsidRPr="00EB121F">
        <w:rPr>
          <w:rFonts w:ascii="Arial" w:hAnsi="Arial" w:cs="Arial"/>
          <w:sz w:val="18"/>
          <w:szCs w:val="18"/>
        </w:rPr>
        <w:t xml:space="preserve"> </w:t>
      </w:r>
      <w:r w:rsidRPr="00D47FF5">
        <w:rPr>
          <w:rFonts w:ascii="Arial" w:hAnsi="Arial" w:cs="Arial"/>
          <w:sz w:val="18"/>
          <w:szCs w:val="18"/>
        </w:rPr>
        <w:t xml:space="preserve">strany </w:t>
      </w:r>
      <w:r w:rsidR="00EE0C71">
        <w:rPr>
          <w:rFonts w:ascii="Arial" w:hAnsi="Arial" w:cs="Arial"/>
          <w:sz w:val="18"/>
          <w:szCs w:val="18"/>
        </w:rPr>
        <w:t>se dohodly na uplatnění následujících regulačních mechanismů:</w:t>
      </w:r>
    </w:p>
    <w:p w14:paraId="56A25D50" w14:textId="0E5ECF58" w:rsidR="00EE0C71" w:rsidRPr="005921DB" w:rsidRDefault="00EE0C71" w:rsidP="005E177F">
      <w:pPr>
        <w:pStyle w:val="Odstavecseseznamem"/>
        <w:numPr>
          <w:ilvl w:val="1"/>
          <w:numId w:val="4"/>
        </w:numPr>
        <w:tabs>
          <w:tab w:val="clear" w:pos="680"/>
          <w:tab w:val="num" w:pos="-1418"/>
        </w:tabs>
        <w:jc w:val="both"/>
        <w:rPr>
          <w:rFonts w:ascii="Arial" w:hAnsi="Arial" w:cs="Arial"/>
          <w:sz w:val="18"/>
          <w:szCs w:val="18"/>
        </w:rPr>
      </w:pPr>
      <w:r w:rsidRPr="0051218D">
        <w:rPr>
          <w:rFonts w:ascii="Arial" w:hAnsi="Arial" w:cs="Arial"/>
          <w:sz w:val="18"/>
          <w:szCs w:val="18"/>
        </w:rPr>
        <w:t xml:space="preserve">Pokud </w:t>
      </w:r>
      <w:r w:rsidR="00A25ADA" w:rsidRPr="0051218D">
        <w:rPr>
          <w:rFonts w:ascii="Arial" w:hAnsi="Arial" w:cs="Arial"/>
          <w:sz w:val="18"/>
          <w:szCs w:val="18"/>
        </w:rPr>
        <w:t xml:space="preserve">Poskytovatel </w:t>
      </w:r>
      <w:r w:rsidRPr="0051218D">
        <w:rPr>
          <w:rFonts w:ascii="Arial" w:hAnsi="Arial" w:cs="Arial"/>
          <w:sz w:val="18"/>
          <w:szCs w:val="18"/>
        </w:rPr>
        <w:t xml:space="preserve">dosáhne průměrné úhrady na jednoho unikátního pojištěnce za předepsané léčivé přípravky a zdravotnické prostředky v hodnoceném období vyšší než 105 % průměrné úhrady na jednoho unikátního pojištěnce za </w:t>
      </w:r>
      <w:r w:rsidRPr="005921DB">
        <w:rPr>
          <w:rFonts w:ascii="Arial" w:hAnsi="Arial" w:cs="Arial"/>
          <w:sz w:val="18"/>
          <w:szCs w:val="18"/>
        </w:rPr>
        <w:t xml:space="preserve">předepsané léčivé přípravky a zdravotnické prostředky v referenčním období, </w:t>
      </w:r>
      <w:r w:rsidR="00A25ADA" w:rsidRPr="005921DB">
        <w:rPr>
          <w:rFonts w:ascii="Arial" w:hAnsi="Arial" w:cs="Arial"/>
          <w:sz w:val="18"/>
          <w:szCs w:val="18"/>
        </w:rPr>
        <w:t xml:space="preserve">Zdravotní </w:t>
      </w:r>
      <w:r w:rsidRPr="005921DB">
        <w:rPr>
          <w:rFonts w:ascii="Arial" w:hAnsi="Arial" w:cs="Arial"/>
          <w:sz w:val="18"/>
          <w:szCs w:val="18"/>
        </w:rPr>
        <w:t xml:space="preserve">pojišťovna sníží </w:t>
      </w:r>
      <w:r w:rsidR="00A25ADA" w:rsidRPr="005921DB">
        <w:rPr>
          <w:rFonts w:ascii="Arial" w:hAnsi="Arial" w:cs="Arial"/>
          <w:sz w:val="18"/>
          <w:szCs w:val="18"/>
        </w:rPr>
        <w:t xml:space="preserve">Poskytovateli </w:t>
      </w:r>
      <w:r w:rsidRPr="005921DB">
        <w:rPr>
          <w:rFonts w:ascii="Arial" w:hAnsi="Arial" w:cs="Arial"/>
          <w:sz w:val="18"/>
          <w:szCs w:val="18"/>
        </w:rPr>
        <w:t>celkovou úhradu o částku odpovídající součinu 2,5 % z překročení uvedené průměrné úhrady a počtu unikátních pojištěnců v </w:t>
      </w:r>
      <w:r w:rsidR="00466702" w:rsidRPr="005921DB">
        <w:rPr>
          <w:rFonts w:ascii="Arial" w:hAnsi="Arial" w:cs="Arial"/>
          <w:sz w:val="18"/>
          <w:szCs w:val="18"/>
        </w:rPr>
        <w:t>h</w:t>
      </w:r>
      <w:r w:rsidR="00A25ADA" w:rsidRPr="005921DB">
        <w:rPr>
          <w:rFonts w:ascii="Arial" w:hAnsi="Arial" w:cs="Arial"/>
          <w:sz w:val="18"/>
          <w:szCs w:val="18"/>
        </w:rPr>
        <w:t xml:space="preserve">odnoceném </w:t>
      </w:r>
      <w:r w:rsidRPr="005921DB">
        <w:rPr>
          <w:rFonts w:ascii="Arial" w:hAnsi="Arial" w:cs="Arial"/>
          <w:sz w:val="18"/>
          <w:szCs w:val="18"/>
        </w:rPr>
        <w:t>období za každé započaté 0,5 % překročení uvedené průměrné úhrady, nejvýše však 40 % z</w:t>
      </w:r>
      <w:r w:rsidR="005E177F" w:rsidRPr="005921DB">
        <w:rPr>
          <w:rFonts w:ascii="Arial" w:hAnsi="Arial" w:cs="Arial"/>
          <w:sz w:val="18"/>
          <w:szCs w:val="18"/>
        </w:rPr>
        <w:t xml:space="preserve"> </w:t>
      </w:r>
      <w:r w:rsidRPr="005921DB">
        <w:rPr>
          <w:rFonts w:ascii="Arial" w:hAnsi="Arial" w:cs="Arial"/>
          <w:sz w:val="18"/>
          <w:szCs w:val="18"/>
        </w:rPr>
        <w:t xml:space="preserve">překročení. Do průměrné úhrady na jednoho unikátního ošetřeného pojištěnce se započítávají i doplatky za léčivé přípravky, u kterých </w:t>
      </w:r>
      <w:r w:rsidRPr="005921DB">
        <w:rPr>
          <w:rFonts w:ascii="Arial" w:hAnsi="Arial" w:cs="Arial"/>
          <w:sz w:val="18"/>
          <w:szCs w:val="18"/>
        </w:rPr>
        <w:lastRenderedPageBreak/>
        <w:t>předepisující lékař vyloučil možnost nahrazení podle § 32 odst. 2 zákona</w:t>
      </w:r>
      <w:r w:rsidR="00A25ADA" w:rsidRPr="005921DB">
        <w:rPr>
          <w:rFonts w:ascii="Arial" w:hAnsi="Arial" w:cs="Arial"/>
          <w:sz w:val="18"/>
          <w:szCs w:val="18"/>
        </w:rPr>
        <w:t xml:space="preserve"> č. 48/1997 Sb., </w:t>
      </w:r>
      <w:r w:rsidR="0051218D" w:rsidRPr="005921DB">
        <w:rPr>
          <w:rFonts w:ascii="Arial" w:hAnsi="Arial" w:cs="Arial"/>
          <w:sz w:val="18"/>
          <w:szCs w:val="18"/>
        </w:rPr>
        <w:t xml:space="preserve">o veřejném zdravotním pojištění a o změně a doplnění některých souvisejících zákonů. </w:t>
      </w:r>
      <w:r w:rsidR="00B64886">
        <w:rPr>
          <w:rFonts w:ascii="Arial" w:hAnsi="Arial" w:cs="Arial"/>
          <w:sz w:val="18"/>
          <w:szCs w:val="18"/>
        </w:rPr>
        <w:t>Do výpočtu regulace nebudou zahrnuty zdravotnické prostředky vykázané Poskytovatelem a schválené revizním lékařem Zdravotní pojišťovny s úhradou vyšší než 15 000,- Kč.</w:t>
      </w:r>
    </w:p>
    <w:p w14:paraId="57AC3D92" w14:textId="6F68EE86" w:rsidR="00F41874" w:rsidRDefault="008759EC" w:rsidP="00D73D2E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921DB">
        <w:rPr>
          <w:rFonts w:ascii="Arial" w:hAnsi="Arial" w:cs="Arial"/>
          <w:sz w:val="18"/>
          <w:szCs w:val="18"/>
        </w:rPr>
        <w:t xml:space="preserve">Pokud </w:t>
      </w:r>
      <w:r w:rsidR="00EE0C71" w:rsidRPr="005921DB">
        <w:rPr>
          <w:rFonts w:ascii="Arial" w:hAnsi="Arial" w:cs="Arial"/>
          <w:sz w:val="18"/>
          <w:szCs w:val="18"/>
        </w:rPr>
        <w:t>Poskytovatel dosáhne průměrné úhrady na jednoho unikátního pojištěnce za vyžádané výkony v odbornostech 222, 801, 802, 807,</w:t>
      </w:r>
      <w:r w:rsidR="004C157A">
        <w:rPr>
          <w:rFonts w:ascii="Arial" w:hAnsi="Arial" w:cs="Arial"/>
          <w:sz w:val="18"/>
          <w:szCs w:val="18"/>
        </w:rPr>
        <w:t xml:space="preserve"> </w:t>
      </w:r>
      <w:r w:rsidR="00EE0C71" w:rsidRPr="005921DB">
        <w:rPr>
          <w:rFonts w:ascii="Arial" w:hAnsi="Arial" w:cs="Arial"/>
          <w:sz w:val="18"/>
          <w:szCs w:val="18"/>
        </w:rPr>
        <w:t>808, 809, 810, 812 až 819 a 823 (dále jen „</w:t>
      </w:r>
      <w:r w:rsidR="00A25ADA" w:rsidRPr="005921DB">
        <w:rPr>
          <w:rFonts w:ascii="Arial" w:hAnsi="Arial" w:cs="Arial"/>
          <w:sz w:val="18"/>
          <w:szCs w:val="18"/>
        </w:rPr>
        <w:t xml:space="preserve">Vyjmenované </w:t>
      </w:r>
      <w:r w:rsidR="00EE0C71" w:rsidRPr="005921DB">
        <w:rPr>
          <w:rFonts w:ascii="Arial" w:hAnsi="Arial" w:cs="Arial"/>
          <w:sz w:val="18"/>
          <w:szCs w:val="18"/>
        </w:rPr>
        <w:t>odbornosti“) v </w:t>
      </w:r>
      <w:r w:rsidR="00466702" w:rsidRPr="005921DB">
        <w:rPr>
          <w:rFonts w:ascii="Arial" w:hAnsi="Arial" w:cs="Arial"/>
          <w:sz w:val="18"/>
          <w:szCs w:val="18"/>
        </w:rPr>
        <w:t>h</w:t>
      </w:r>
      <w:r w:rsidR="00A25ADA" w:rsidRPr="005921DB">
        <w:rPr>
          <w:rFonts w:ascii="Arial" w:hAnsi="Arial" w:cs="Arial"/>
          <w:sz w:val="18"/>
          <w:szCs w:val="18"/>
        </w:rPr>
        <w:t xml:space="preserve">odnoceném </w:t>
      </w:r>
      <w:r w:rsidR="00EE0C71" w:rsidRPr="005921DB">
        <w:rPr>
          <w:rFonts w:ascii="Arial" w:hAnsi="Arial" w:cs="Arial"/>
          <w:sz w:val="18"/>
          <w:szCs w:val="18"/>
        </w:rPr>
        <w:t xml:space="preserve">období </w:t>
      </w:r>
      <w:r w:rsidR="00F41874" w:rsidRPr="005921DB">
        <w:rPr>
          <w:rFonts w:ascii="Arial" w:hAnsi="Arial" w:cs="Arial"/>
          <w:sz w:val="18"/>
          <w:szCs w:val="18"/>
        </w:rPr>
        <w:t xml:space="preserve">vyšší </w:t>
      </w:r>
      <w:r w:rsidR="00EE0C71" w:rsidRPr="005921DB">
        <w:rPr>
          <w:rFonts w:ascii="Arial" w:hAnsi="Arial" w:cs="Arial"/>
          <w:sz w:val="18"/>
          <w:szCs w:val="18"/>
        </w:rPr>
        <w:t xml:space="preserve">než 105 % průměrné úhrady na jednoho unikátního pojištěnce </w:t>
      </w:r>
      <w:r w:rsidR="00F41874" w:rsidRPr="005921DB">
        <w:rPr>
          <w:rFonts w:ascii="Arial" w:hAnsi="Arial" w:cs="Arial"/>
          <w:sz w:val="18"/>
          <w:szCs w:val="18"/>
        </w:rPr>
        <w:t>za vyžád</w:t>
      </w:r>
      <w:r w:rsidR="00A25ADA" w:rsidRPr="005921DB">
        <w:rPr>
          <w:rFonts w:ascii="Arial" w:hAnsi="Arial" w:cs="Arial"/>
          <w:sz w:val="18"/>
          <w:szCs w:val="18"/>
        </w:rPr>
        <w:t>a</w:t>
      </w:r>
      <w:r w:rsidR="00F41874" w:rsidRPr="005921DB">
        <w:rPr>
          <w:rFonts w:ascii="Arial" w:hAnsi="Arial" w:cs="Arial"/>
          <w:sz w:val="18"/>
          <w:szCs w:val="18"/>
        </w:rPr>
        <w:t xml:space="preserve">nou péči ve </w:t>
      </w:r>
      <w:r w:rsidR="00A25ADA" w:rsidRPr="005921DB">
        <w:rPr>
          <w:rFonts w:ascii="Arial" w:hAnsi="Arial" w:cs="Arial"/>
          <w:sz w:val="18"/>
          <w:szCs w:val="18"/>
        </w:rPr>
        <w:t xml:space="preserve">Vyjmenovaných </w:t>
      </w:r>
      <w:r w:rsidR="00F41874" w:rsidRPr="005921DB">
        <w:rPr>
          <w:rFonts w:ascii="Arial" w:hAnsi="Arial" w:cs="Arial"/>
          <w:sz w:val="18"/>
          <w:szCs w:val="18"/>
        </w:rPr>
        <w:t xml:space="preserve">odbornostech </w:t>
      </w:r>
      <w:r w:rsidR="00EE0C71" w:rsidRPr="005921DB">
        <w:rPr>
          <w:rFonts w:ascii="Arial" w:hAnsi="Arial" w:cs="Arial"/>
          <w:sz w:val="18"/>
          <w:szCs w:val="18"/>
        </w:rPr>
        <w:t xml:space="preserve">v referenčním období, Zdravotní pojišťovna </w:t>
      </w:r>
      <w:r w:rsidR="00F41874" w:rsidRPr="005921DB">
        <w:rPr>
          <w:rFonts w:ascii="Arial" w:hAnsi="Arial" w:cs="Arial"/>
          <w:sz w:val="18"/>
          <w:szCs w:val="18"/>
        </w:rPr>
        <w:t>sníží Po</w:t>
      </w:r>
      <w:r w:rsidR="00A25ADA" w:rsidRPr="005921DB">
        <w:rPr>
          <w:rFonts w:ascii="Arial" w:hAnsi="Arial" w:cs="Arial"/>
          <w:sz w:val="18"/>
          <w:szCs w:val="18"/>
        </w:rPr>
        <w:t>s</w:t>
      </w:r>
      <w:r w:rsidR="00EE0C71" w:rsidRPr="005921DB">
        <w:rPr>
          <w:rFonts w:ascii="Arial" w:hAnsi="Arial" w:cs="Arial"/>
          <w:sz w:val="18"/>
          <w:szCs w:val="18"/>
        </w:rPr>
        <w:t xml:space="preserve">kytovateli </w:t>
      </w:r>
      <w:r w:rsidR="00F41874" w:rsidRPr="005921DB">
        <w:rPr>
          <w:rFonts w:ascii="Arial" w:hAnsi="Arial" w:cs="Arial"/>
          <w:sz w:val="18"/>
          <w:szCs w:val="18"/>
        </w:rPr>
        <w:t>celkovou</w:t>
      </w:r>
      <w:r w:rsidR="00EE0C71" w:rsidRPr="005921DB">
        <w:rPr>
          <w:rFonts w:ascii="Arial" w:hAnsi="Arial" w:cs="Arial"/>
          <w:sz w:val="18"/>
          <w:szCs w:val="18"/>
        </w:rPr>
        <w:t xml:space="preserve"> úhradu </w:t>
      </w:r>
      <w:r w:rsidR="00F41874" w:rsidRPr="005921DB">
        <w:rPr>
          <w:rFonts w:ascii="Arial" w:hAnsi="Arial" w:cs="Arial"/>
          <w:sz w:val="18"/>
          <w:szCs w:val="18"/>
        </w:rPr>
        <w:t>o částku odpovídající součinu</w:t>
      </w:r>
      <w:r w:rsidR="00F41874" w:rsidRPr="00F41874">
        <w:rPr>
          <w:rFonts w:ascii="Arial" w:hAnsi="Arial" w:cs="Arial"/>
          <w:sz w:val="18"/>
          <w:szCs w:val="18"/>
        </w:rPr>
        <w:t xml:space="preserve"> 2,5 % z překročení uvedené průměrné úhrady a počtu unikátních pojištěnců v </w:t>
      </w:r>
      <w:r w:rsidR="00466702">
        <w:rPr>
          <w:rFonts w:ascii="Arial" w:hAnsi="Arial" w:cs="Arial"/>
          <w:sz w:val="18"/>
          <w:szCs w:val="18"/>
        </w:rPr>
        <w:t>h</w:t>
      </w:r>
      <w:r w:rsidR="00A25ADA" w:rsidRPr="00F41874">
        <w:rPr>
          <w:rFonts w:ascii="Arial" w:hAnsi="Arial" w:cs="Arial"/>
          <w:sz w:val="18"/>
          <w:szCs w:val="18"/>
        </w:rPr>
        <w:t xml:space="preserve">odnoceném </w:t>
      </w:r>
      <w:r w:rsidR="00F41874" w:rsidRPr="00F41874">
        <w:rPr>
          <w:rFonts w:ascii="Arial" w:hAnsi="Arial" w:cs="Arial"/>
          <w:sz w:val="18"/>
          <w:szCs w:val="18"/>
        </w:rPr>
        <w:t xml:space="preserve">období za každé započaté 0,5 % překročení uvedené průměrné úhrady, nejvýše však 40 % </w:t>
      </w:r>
      <w:r w:rsidR="005E177F" w:rsidRPr="00F41874">
        <w:rPr>
          <w:rFonts w:ascii="Arial" w:hAnsi="Arial" w:cs="Arial"/>
          <w:sz w:val="18"/>
          <w:szCs w:val="18"/>
        </w:rPr>
        <w:t>z překročení</w:t>
      </w:r>
      <w:r w:rsidR="00EE0C71" w:rsidRPr="00F41874">
        <w:rPr>
          <w:rFonts w:ascii="Arial" w:hAnsi="Arial" w:cs="Arial"/>
          <w:sz w:val="18"/>
          <w:szCs w:val="18"/>
        </w:rPr>
        <w:t>.</w:t>
      </w:r>
      <w:r w:rsidR="00F41874" w:rsidRPr="00F41874">
        <w:rPr>
          <w:rFonts w:ascii="Arial" w:hAnsi="Arial" w:cs="Arial"/>
          <w:sz w:val="18"/>
          <w:szCs w:val="18"/>
        </w:rPr>
        <w:t xml:space="preserve"> Do vyžádané péče se nezahrnují výkony mamografického </w:t>
      </w:r>
      <w:proofErr w:type="spellStart"/>
      <w:r w:rsidR="00F41874" w:rsidRPr="00F41874">
        <w:rPr>
          <w:rFonts w:ascii="Arial" w:hAnsi="Arial" w:cs="Arial"/>
          <w:sz w:val="18"/>
          <w:szCs w:val="18"/>
        </w:rPr>
        <w:t>screeningu</w:t>
      </w:r>
      <w:proofErr w:type="spellEnd"/>
      <w:r w:rsidR="00F41874" w:rsidRPr="00F4187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41874" w:rsidRPr="00F41874">
        <w:rPr>
          <w:rFonts w:ascii="Arial" w:hAnsi="Arial" w:cs="Arial"/>
          <w:sz w:val="18"/>
          <w:szCs w:val="18"/>
        </w:rPr>
        <w:t>screeningu</w:t>
      </w:r>
      <w:proofErr w:type="spellEnd"/>
      <w:r w:rsidR="00F41874" w:rsidRPr="00F41874">
        <w:rPr>
          <w:rFonts w:ascii="Arial" w:hAnsi="Arial" w:cs="Arial"/>
          <w:sz w:val="18"/>
          <w:szCs w:val="18"/>
        </w:rPr>
        <w:t xml:space="preserve"> karcinomu děložního hrdla, kolorektálního karcinomu a výkon č. 95201, prováděné </w:t>
      </w:r>
      <w:r w:rsidR="00A25ADA">
        <w:rPr>
          <w:rFonts w:ascii="Arial" w:hAnsi="Arial" w:cs="Arial"/>
          <w:sz w:val="18"/>
          <w:szCs w:val="18"/>
        </w:rPr>
        <w:t>P</w:t>
      </w:r>
      <w:r w:rsidR="00A25ADA" w:rsidRPr="00F41874">
        <w:rPr>
          <w:rFonts w:ascii="Arial" w:hAnsi="Arial" w:cs="Arial"/>
          <w:sz w:val="18"/>
          <w:szCs w:val="18"/>
        </w:rPr>
        <w:t>oskytovatelem</w:t>
      </w:r>
      <w:r w:rsidR="00F41874" w:rsidRPr="00F41874">
        <w:rPr>
          <w:rFonts w:ascii="Arial" w:hAnsi="Arial" w:cs="Arial"/>
          <w:sz w:val="18"/>
          <w:szCs w:val="18"/>
        </w:rPr>
        <w:t xml:space="preserve">, který má se </w:t>
      </w:r>
      <w:r w:rsidR="00A25ADA">
        <w:rPr>
          <w:rFonts w:ascii="Arial" w:hAnsi="Arial" w:cs="Arial"/>
          <w:sz w:val="18"/>
          <w:szCs w:val="18"/>
        </w:rPr>
        <w:t>Z</w:t>
      </w:r>
      <w:r w:rsidR="00A25ADA" w:rsidRPr="00F41874">
        <w:rPr>
          <w:rFonts w:ascii="Arial" w:hAnsi="Arial" w:cs="Arial"/>
          <w:sz w:val="18"/>
          <w:szCs w:val="18"/>
        </w:rPr>
        <w:t>dravotní </w:t>
      </w:r>
      <w:r w:rsidR="00F41874" w:rsidRPr="00F41874">
        <w:rPr>
          <w:rFonts w:ascii="Arial" w:hAnsi="Arial" w:cs="Arial"/>
          <w:sz w:val="18"/>
          <w:szCs w:val="18"/>
        </w:rPr>
        <w:t>pojišťovnou na poskytování těchto výkonů uzavřenou smlouvu. Pro účely stanovení výše průměrných úhrad i výše případné srážky podle věty první se výkony vyžádané péče v </w:t>
      </w:r>
      <w:r w:rsidR="00466702">
        <w:rPr>
          <w:rFonts w:ascii="Arial" w:hAnsi="Arial" w:cs="Arial"/>
          <w:sz w:val="18"/>
          <w:szCs w:val="18"/>
        </w:rPr>
        <w:t>h</w:t>
      </w:r>
      <w:r w:rsidR="00A25ADA" w:rsidRPr="00F41874">
        <w:rPr>
          <w:rFonts w:ascii="Arial" w:hAnsi="Arial" w:cs="Arial"/>
          <w:sz w:val="18"/>
          <w:szCs w:val="18"/>
        </w:rPr>
        <w:t xml:space="preserve">odnoceném </w:t>
      </w:r>
      <w:r w:rsidR="00F41874" w:rsidRPr="005921DB">
        <w:rPr>
          <w:rFonts w:ascii="Arial" w:hAnsi="Arial" w:cs="Arial"/>
          <w:sz w:val="18"/>
          <w:szCs w:val="18"/>
        </w:rPr>
        <w:t xml:space="preserve">i referenčním období ocení podle Seznamu zdravotních výkonů </w:t>
      </w:r>
      <w:r w:rsidR="00682B08">
        <w:rPr>
          <w:rFonts w:ascii="Arial" w:hAnsi="Arial" w:cs="Arial"/>
          <w:sz w:val="18"/>
          <w:szCs w:val="18"/>
        </w:rPr>
        <w:t xml:space="preserve">ve znění účinném k 1.1.2019 </w:t>
      </w:r>
      <w:r w:rsidR="00F41874" w:rsidRPr="005921DB">
        <w:rPr>
          <w:rFonts w:ascii="Arial" w:hAnsi="Arial" w:cs="Arial"/>
          <w:sz w:val="18"/>
          <w:szCs w:val="18"/>
        </w:rPr>
        <w:t>hodnotami bodu platnými v </w:t>
      </w:r>
      <w:r w:rsidR="00466702" w:rsidRPr="005921DB">
        <w:rPr>
          <w:rFonts w:ascii="Arial" w:hAnsi="Arial" w:cs="Arial"/>
          <w:sz w:val="18"/>
          <w:szCs w:val="18"/>
        </w:rPr>
        <w:t>h</w:t>
      </w:r>
      <w:r w:rsidR="00F41874" w:rsidRPr="005921DB">
        <w:rPr>
          <w:rFonts w:ascii="Arial" w:hAnsi="Arial" w:cs="Arial"/>
          <w:sz w:val="18"/>
          <w:szCs w:val="18"/>
        </w:rPr>
        <w:t>odnoceném období.</w:t>
      </w:r>
    </w:p>
    <w:p w14:paraId="27EA3468" w14:textId="26C68885" w:rsidR="000E47DC" w:rsidRPr="00D73D2E" w:rsidRDefault="000E47DC" w:rsidP="00D73D2E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Referenčním obdobím se pro účely odstavce 7 rozumí rok </w:t>
      </w:r>
      <w:proofErr w:type="spellStart"/>
      <w:r w:rsidRPr="00CC35E4">
        <w:rPr>
          <w:rFonts w:ascii="Arial" w:hAnsi="Arial"/>
          <w:sz w:val="18"/>
          <w:szCs w:val="18"/>
          <w:highlight w:val="green"/>
        </w:rPr>
        <w:t>refobdrpip</w:t>
      </w:r>
      <w:proofErr w:type="spellEnd"/>
      <w:r w:rsidRPr="00CC35E4">
        <w:rPr>
          <w:rFonts w:ascii="Arial" w:hAnsi="Arial"/>
          <w:sz w:val="18"/>
          <w:szCs w:val="18"/>
          <w:highlight w:val="green"/>
        </w:rPr>
        <w:t>(</w:t>
      </w:r>
      <w:proofErr w:type="spellStart"/>
      <w:r w:rsidRPr="00CC35E4">
        <w:rPr>
          <w:rFonts w:ascii="Arial" w:hAnsi="Arial"/>
          <w:sz w:val="18"/>
          <w:szCs w:val="18"/>
          <w:highlight w:val="green"/>
        </w:rPr>
        <w:t>char</w:t>
      </w:r>
      <w:proofErr w:type="spellEnd"/>
      <w:r w:rsidRPr="00CC35E4">
        <w:rPr>
          <w:rFonts w:ascii="Arial" w:hAnsi="Arial"/>
          <w:sz w:val="18"/>
          <w:szCs w:val="18"/>
          <w:highlight w:val="green"/>
        </w:rPr>
        <w:t>(4</w:t>
      </w:r>
      <w:r w:rsidRPr="00A263C5">
        <w:rPr>
          <w:rFonts w:ascii="Arial" w:hAnsi="Arial"/>
          <w:sz w:val="18"/>
          <w:szCs w:val="18"/>
          <w:highlight w:val="green"/>
        </w:rPr>
        <w:t>))</w:t>
      </w:r>
      <w:r>
        <w:rPr>
          <w:rFonts w:ascii="Arial" w:hAnsi="Arial"/>
          <w:sz w:val="18"/>
          <w:szCs w:val="18"/>
        </w:rPr>
        <w:t>.</w:t>
      </w:r>
    </w:p>
    <w:p w14:paraId="7D3B42D3" w14:textId="5FE82D01" w:rsidR="00EF52E3" w:rsidRDefault="00EF52E3" w:rsidP="00F41874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Regulační omezení podle odst. </w:t>
      </w:r>
      <w:r w:rsidR="00A80CF9">
        <w:rPr>
          <w:rFonts w:ascii="Arial" w:hAnsi="Arial" w:cs="Arial"/>
          <w:sz w:val="18"/>
          <w:szCs w:val="18"/>
        </w:rPr>
        <w:t>7</w:t>
      </w:r>
      <w:r w:rsidRPr="00CC35E4">
        <w:rPr>
          <w:rFonts w:ascii="Arial" w:hAnsi="Arial" w:cs="Arial"/>
          <w:sz w:val="18"/>
          <w:szCs w:val="18"/>
        </w:rPr>
        <w:t xml:space="preserve">.1. tohoto článku se nepoužije, pokud celková úhrada </w:t>
      </w:r>
      <w:r w:rsidR="00170002">
        <w:rPr>
          <w:rFonts w:ascii="Arial" w:hAnsi="Arial" w:cs="Arial"/>
          <w:sz w:val="18"/>
          <w:szCs w:val="18"/>
        </w:rPr>
        <w:t xml:space="preserve">Zdravotní pojišťovny </w:t>
      </w:r>
      <w:r w:rsidRPr="00CC35E4">
        <w:rPr>
          <w:rFonts w:ascii="Arial" w:hAnsi="Arial" w:cs="Arial"/>
          <w:sz w:val="18"/>
          <w:szCs w:val="18"/>
        </w:rPr>
        <w:t xml:space="preserve">za veškeré léčivé přípravky a zdravotnické prostředky předepsané </w:t>
      </w:r>
      <w:r w:rsidR="00170002">
        <w:rPr>
          <w:rFonts w:ascii="Arial" w:hAnsi="Arial" w:cs="Arial"/>
          <w:sz w:val="18"/>
          <w:szCs w:val="18"/>
        </w:rPr>
        <w:t>p</w:t>
      </w:r>
      <w:r w:rsidRPr="00CC35E4">
        <w:rPr>
          <w:rFonts w:ascii="Arial" w:hAnsi="Arial" w:cs="Arial"/>
          <w:sz w:val="18"/>
          <w:szCs w:val="18"/>
        </w:rPr>
        <w:t xml:space="preserve">oskytovateli poskytujícími specializovanou ambulantní zdravotní péči v roce </w:t>
      </w:r>
      <w:r>
        <w:rPr>
          <w:rFonts w:ascii="Arial" w:hAnsi="Arial" w:cs="Arial"/>
          <w:sz w:val="18"/>
          <w:szCs w:val="18"/>
        </w:rPr>
        <w:t>201</w:t>
      </w:r>
      <w:r w:rsidR="002D5BFA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 nepřevýší předpokládanou výši úhrad na tento typ zdravotní péče na rok </w:t>
      </w:r>
      <w:r>
        <w:rPr>
          <w:rFonts w:ascii="Arial" w:hAnsi="Arial" w:cs="Arial"/>
          <w:sz w:val="18"/>
          <w:szCs w:val="18"/>
        </w:rPr>
        <w:t>201</w:t>
      </w:r>
      <w:r w:rsidR="002D5BFA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 vycházející ze zdravotně pojistného plánu Zdravotní pojišťovny</w:t>
      </w:r>
      <w:r>
        <w:rPr>
          <w:rFonts w:ascii="Arial" w:hAnsi="Arial" w:cs="Arial"/>
          <w:sz w:val="18"/>
          <w:szCs w:val="18"/>
        </w:rPr>
        <w:t>.</w:t>
      </w:r>
    </w:p>
    <w:p w14:paraId="1517E670" w14:textId="2A822153" w:rsidR="00EF52E3" w:rsidRDefault="00EF52E3" w:rsidP="00F41874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>Regulační omezení podle odst.</w:t>
      </w:r>
      <w:r>
        <w:rPr>
          <w:rFonts w:ascii="Arial" w:hAnsi="Arial" w:cs="Arial"/>
          <w:sz w:val="18"/>
          <w:szCs w:val="18"/>
        </w:rPr>
        <w:t xml:space="preserve"> </w:t>
      </w:r>
      <w:r w:rsidR="00A80CF9">
        <w:rPr>
          <w:rFonts w:ascii="Arial" w:hAnsi="Arial" w:cs="Arial"/>
          <w:sz w:val="18"/>
          <w:szCs w:val="18"/>
        </w:rPr>
        <w:t>7</w:t>
      </w:r>
      <w:r w:rsidRPr="00CC35E4">
        <w:rPr>
          <w:rFonts w:ascii="Arial" w:hAnsi="Arial" w:cs="Arial"/>
          <w:sz w:val="18"/>
          <w:szCs w:val="18"/>
        </w:rPr>
        <w:t xml:space="preserve">.2. tohoto článku se nepoužije, pokud celková úhrada </w:t>
      </w:r>
      <w:r w:rsidR="00170002">
        <w:rPr>
          <w:rFonts w:ascii="Arial" w:hAnsi="Arial" w:cs="Arial"/>
          <w:sz w:val="18"/>
          <w:szCs w:val="18"/>
        </w:rPr>
        <w:t xml:space="preserve">Zdravotní pojišťovny </w:t>
      </w:r>
      <w:r w:rsidRPr="00CC35E4">
        <w:rPr>
          <w:rFonts w:ascii="Arial" w:hAnsi="Arial" w:cs="Arial"/>
          <w:sz w:val="18"/>
          <w:szCs w:val="18"/>
        </w:rPr>
        <w:t xml:space="preserve">za vyžádané služby ve </w:t>
      </w:r>
      <w:r w:rsidR="00170002">
        <w:rPr>
          <w:rFonts w:ascii="Arial" w:hAnsi="Arial" w:cs="Arial"/>
          <w:sz w:val="18"/>
          <w:szCs w:val="18"/>
        </w:rPr>
        <w:t>V</w:t>
      </w:r>
      <w:r w:rsidRPr="00CC35E4">
        <w:rPr>
          <w:rFonts w:ascii="Arial" w:hAnsi="Arial" w:cs="Arial"/>
          <w:sz w:val="18"/>
          <w:szCs w:val="18"/>
        </w:rPr>
        <w:t xml:space="preserve">yjmenovaných odbornostech v roce </w:t>
      </w:r>
      <w:r>
        <w:rPr>
          <w:rFonts w:ascii="Arial" w:hAnsi="Arial" w:cs="Arial"/>
          <w:sz w:val="18"/>
          <w:szCs w:val="18"/>
        </w:rPr>
        <w:t>201</w:t>
      </w:r>
      <w:r w:rsidR="002D5BFA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 nepřevýší předpokládanou výši úhrad na tento druh služeb na rok </w:t>
      </w:r>
      <w:r>
        <w:rPr>
          <w:rFonts w:ascii="Arial" w:hAnsi="Arial" w:cs="Arial"/>
          <w:sz w:val="18"/>
          <w:szCs w:val="18"/>
        </w:rPr>
        <w:t>201</w:t>
      </w:r>
      <w:r w:rsidR="002D5BFA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 vycházející ze zdravotně pojistného plánu Zdravotní pojišťovny</w:t>
      </w:r>
      <w:r>
        <w:rPr>
          <w:rFonts w:ascii="Arial" w:hAnsi="Arial" w:cs="Arial"/>
          <w:sz w:val="18"/>
          <w:szCs w:val="18"/>
        </w:rPr>
        <w:t>.</w:t>
      </w:r>
    </w:p>
    <w:p w14:paraId="375646BC" w14:textId="391FB5D4" w:rsidR="00EF52E3" w:rsidRPr="005921DB" w:rsidRDefault="00EF52E3" w:rsidP="00F41874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Pokud Poskytovatel vykáže větší průměrný objem předepsaných léčivých přípravků a zdravotnických prostředků, respektive vyžádané péče ve </w:t>
      </w:r>
      <w:r w:rsidR="0051218D">
        <w:rPr>
          <w:rFonts w:ascii="Arial" w:hAnsi="Arial" w:cs="Arial"/>
          <w:sz w:val="18"/>
          <w:szCs w:val="18"/>
        </w:rPr>
        <w:t>V</w:t>
      </w:r>
      <w:r w:rsidR="0051218D" w:rsidRPr="00CC35E4">
        <w:rPr>
          <w:rFonts w:ascii="Arial" w:hAnsi="Arial" w:cs="Arial"/>
          <w:sz w:val="18"/>
          <w:szCs w:val="18"/>
        </w:rPr>
        <w:t xml:space="preserve">yjmenovaných </w:t>
      </w:r>
      <w:r w:rsidRPr="00CC35E4">
        <w:rPr>
          <w:rFonts w:ascii="Arial" w:hAnsi="Arial" w:cs="Arial"/>
          <w:sz w:val="18"/>
          <w:szCs w:val="18"/>
        </w:rPr>
        <w:t>odbornostech, než je jeho referenční průměr na jednoho unikátního pojištěnce Zdravotní pojišťovny</w:t>
      </w:r>
      <w:r w:rsidR="00170002">
        <w:rPr>
          <w:rFonts w:ascii="Arial" w:hAnsi="Arial" w:cs="Arial"/>
          <w:sz w:val="18"/>
          <w:szCs w:val="18"/>
        </w:rPr>
        <w:t>,</w:t>
      </w:r>
      <w:r w:rsidRPr="00CC35E4">
        <w:rPr>
          <w:rFonts w:ascii="Arial" w:hAnsi="Arial" w:cs="Arial"/>
          <w:sz w:val="18"/>
          <w:szCs w:val="18"/>
        </w:rPr>
        <w:t xml:space="preserve"> a Poskytovatel bezodkladně písemně po obdržení oznámení o výši regulační srážky prokáže, že k vykázání většího objemu předepsaných léčivých přípravků a zdravotnických prostředků, respektive vyžádané péče ve </w:t>
      </w:r>
      <w:r w:rsidR="00DB13D5">
        <w:rPr>
          <w:rFonts w:ascii="Arial" w:hAnsi="Arial" w:cs="Arial"/>
          <w:sz w:val="18"/>
          <w:szCs w:val="18"/>
        </w:rPr>
        <w:t>V</w:t>
      </w:r>
      <w:r w:rsidRPr="00CC35E4">
        <w:rPr>
          <w:rFonts w:ascii="Arial" w:hAnsi="Arial" w:cs="Arial"/>
          <w:sz w:val="18"/>
          <w:szCs w:val="18"/>
        </w:rPr>
        <w:t xml:space="preserve">yjmenovaných odbornostech, došlo z nepředvídatelných a neovlivnitelných důvodů, které Poskytovateli objektivně znemožnily dodržet smluvně dohodnutý objem preskripce, respektive vyžádané péče, a bude neprodleně iniciovat jednání o navýšení referenčního průměru, dojde ze strany Zdravotní pojišťovny po odsouhlasení těchto skutečností k poměrnému navýšení referenčních </w:t>
      </w:r>
      <w:r w:rsidRPr="005921DB">
        <w:rPr>
          <w:rFonts w:ascii="Arial" w:hAnsi="Arial" w:cs="Arial"/>
          <w:sz w:val="18"/>
          <w:szCs w:val="18"/>
        </w:rPr>
        <w:t>průměrných hodnot, o čemž bude Poskytovatel písemně informován.</w:t>
      </w:r>
    </w:p>
    <w:p w14:paraId="584BB26E" w14:textId="1B05F3C5" w:rsidR="00EF52E3" w:rsidRPr="00EE13FE" w:rsidRDefault="00EF52E3" w:rsidP="00F41874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921DB">
        <w:rPr>
          <w:rFonts w:ascii="Arial" w:hAnsi="Arial" w:cs="Arial"/>
          <w:sz w:val="18"/>
          <w:szCs w:val="18"/>
        </w:rPr>
        <w:t>U Poskytovatele, který v referenčním období nebo v jeho části neexistoval, nebo neměl uzavřenu smlouvu se Zdravotní pojišťovnou, použije Zdrav</w:t>
      </w:r>
      <w:r w:rsidRPr="00EE13FE">
        <w:rPr>
          <w:rFonts w:ascii="Arial" w:hAnsi="Arial" w:cs="Arial"/>
          <w:sz w:val="18"/>
          <w:szCs w:val="18"/>
        </w:rPr>
        <w:t xml:space="preserve">otní pojišťovna pro účely uplatnění regulačních omezení podle odst. </w:t>
      </w:r>
      <w:r w:rsidR="00A80CF9" w:rsidRPr="00EE13FE">
        <w:rPr>
          <w:rFonts w:ascii="Arial" w:hAnsi="Arial" w:cs="Arial"/>
          <w:sz w:val="18"/>
          <w:szCs w:val="18"/>
        </w:rPr>
        <w:t>7</w:t>
      </w:r>
      <w:r w:rsidRPr="00EE13FE">
        <w:rPr>
          <w:rFonts w:ascii="Arial" w:hAnsi="Arial" w:cs="Arial"/>
          <w:sz w:val="18"/>
          <w:szCs w:val="18"/>
        </w:rPr>
        <w:t xml:space="preserve">.1. a </w:t>
      </w:r>
      <w:r w:rsidR="00A80CF9" w:rsidRPr="00EE13FE">
        <w:rPr>
          <w:rFonts w:ascii="Arial" w:hAnsi="Arial" w:cs="Arial"/>
          <w:sz w:val="18"/>
          <w:szCs w:val="18"/>
        </w:rPr>
        <w:t>7</w:t>
      </w:r>
      <w:r w:rsidRPr="00EE13FE">
        <w:rPr>
          <w:rFonts w:ascii="Arial" w:hAnsi="Arial" w:cs="Arial"/>
          <w:sz w:val="18"/>
          <w:szCs w:val="18"/>
        </w:rPr>
        <w:t>.2. tohoto článku referenční hodnoty srovnatelných poskytovatelů.</w:t>
      </w:r>
    </w:p>
    <w:p w14:paraId="019716AE" w14:textId="79BA0704" w:rsidR="00E02414" w:rsidRDefault="00E02414" w:rsidP="00E02414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Regulační omezení podle odst. </w:t>
      </w:r>
      <w:r w:rsidR="00A80CF9">
        <w:rPr>
          <w:rFonts w:ascii="Arial" w:hAnsi="Arial" w:cs="Arial"/>
          <w:sz w:val="18"/>
          <w:szCs w:val="18"/>
        </w:rPr>
        <w:t>7</w:t>
      </w:r>
      <w:r w:rsidRPr="00CC35E4">
        <w:rPr>
          <w:rFonts w:ascii="Arial" w:hAnsi="Arial" w:cs="Arial"/>
          <w:sz w:val="18"/>
          <w:szCs w:val="18"/>
        </w:rPr>
        <w:t xml:space="preserve">.1. a </w:t>
      </w:r>
      <w:r w:rsidR="00A80CF9">
        <w:rPr>
          <w:rFonts w:ascii="Arial" w:hAnsi="Arial" w:cs="Arial"/>
          <w:sz w:val="18"/>
          <w:szCs w:val="18"/>
        </w:rPr>
        <w:t>7</w:t>
      </w:r>
      <w:r w:rsidRPr="00CC35E4">
        <w:rPr>
          <w:rFonts w:ascii="Arial" w:hAnsi="Arial" w:cs="Arial"/>
          <w:sz w:val="18"/>
          <w:szCs w:val="18"/>
        </w:rPr>
        <w:t xml:space="preserve">.2. tohoto článku se nepoužije, pokud Poskytovatel </w:t>
      </w:r>
      <w:r w:rsidRPr="005921DB">
        <w:rPr>
          <w:rFonts w:ascii="Arial" w:hAnsi="Arial" w:cs="Arial"/>
          <w:sz w:val="18"/>
          <w:szCs w:val="18"/>
        </w:rPr>
        <w:t>ošetřil v referenčním</w:t>
      </w:r>
      <w:r w:rsidRPr="00CC35E4">
        <w:rPr>
          <w:rFonts w:ascii="Arial" w:hAnsi="Arial" w:cs="Arial"/>
          <w:sz w:val="18"/>
          <w:szCs w:val="18"/>
        </w:rPr>
        <w:t xml:space="preserve"> nebo </w:t>
      </w:r>
      <w:r w:rsidR="00466702">
        <w:rPr>
          <w:rFonts w:ascii="Arial" w:hAnsi="Arial" w:cs="Arial"/>
          <w:sz w:val="18"/>
          <w:szCs w:val="18"/>
        </w:rPr>
        <w:t>h</w:t>
      </w:r>
      <w:r w:rsidR="0051218D" w:rsidRPr="00CC35E4">
        <w:rPr>
          <w:rFonts w:ascii="Arial" w:hAnsi="Arial" w:cs="Arial"/>
          <w:sz w:val="18"/>
          <w:szCs w:val="18"/>
        </w:rPr>
        <w:t xml:space="preserve">odnoceném </w:t>
      </w:r>
      <w:r w:rsidRPr="00CC35E4">
        <w:rPr>
          <w:rFonts w:ascii="Arial" w:hAnsi="Arial" w:cs="Arial"/>
          <w:sz w:val="18"/>
          <w:szCs w:val="18"/>
        </w:rPr>
        <w:t xml:space="preserve">období </w:t>
      </w:r>
      <w:smartTag w:uri="urn:schemas-microsoft-com:office:smarttags" w:element="metricconverter">
        <w:smartTagPr>
          <w:attr w:name="ProductID" w:val="50 a"/>
        </w:smartTagPr>
        <w:r w:rsidRPr="00CC35E4">
          <w:rPr>
            <w:rFonts w:ascii="Arial" w:hAnsi="Arial" w:cs="Arial"/>
            <w:sz w:val="18"/>
            <w:szCs w:val="18"/>
          </w:rPr>
          <w:t>50 a</w:t>
        </w:r>
      </w:smartTag>
      <w:r w:rsidRPr="00CC35E4">
        <w:rPr>
          <w:rFonts w:ascii="Arial" w:hAnsi="Arial" w:cs="Arial"/>
          <w:sz w:val="18"/>
          <w:szCs w:val="18"/>
        </w:rPr>
        <w:t xml:space="preserve"> méně unikátních pojištěnců Zdravotní pojišťovny při smluvně dohodnuté kapacitě poskytovaných hrazených služeb nejméně 30 ordinačních hodin týdně. V případě smluvně dohodnuté kapacity poskytovaných služeb menší než 30 ordinačních hodin týdně se limit 50 ošetřených unikátních pojištěnců Zdravotní pojišťovny přepočítává koeficientem n/30, kde n se rovná kapacitě smluvně dohodnutých zdravotních služeb. </w:t>
      </w:r>
    </w:p>
    <w:p w14:paraId="3ACB22E5" w14:textId="5D4543EB" w:rsidR="00EF52E3" w:rsidRPr="00E02414" w:rsidRDefault="00E02414" w:rsidP="00E02414">
      <w:pPr>
        <w:pStyle w:val="Textodstavce"/>
        <w:numPr>
          <w:ilvl w:val="1"/>
          <w:numId w:val="4"/>
        </w:numPr>
        <w:tabs>
          <w:tab w:val="clear" w:pos="680"/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Zdravotní pojišťovna je oprávněna uplatnit regulační omezení podle odst. </w:t>
      </w:r>
      <w:r w:rsidR="00A80CF9">
        <w:rPr>
          <w:rFonts w:ascii="Arial" w:hAnsi="Arial" w:cs="Arial"/>
          <w:sz w:val="18"/>
          <w:szCs w:val="18"/>
        </w:rPr>
        <w:t>7</w:t>
      </w:r>
      <w:r w:rsidRPr="00CC35E4">
        <w:rPr>
          <w:rFonts w:ascii="Arial" w:hAnsi="Arial" w:cs="Arial"/>
          <w:sz w:val="18"/>
          <w:szCs w:val="18"/>
        </w:rPr>
        <w:t xml:space="preserve">.1. a </w:t>
      </w:r>
      <w:r w:rsidR="00A80CF9">
        <w:rPr>
          <w:rFonts w:ascii="Arial" w:hAnsi="Arial" w:cs="Arial"/>
          <w:sz w:val="18"/>
          <w:szCs w:val="18"/>
        </w:rPr>
        <w:t>7</w:t>
      </w:r>
      <w:r w:rsidRPr="00CC35E4">
        <w:rPr>
          <w:rFonts w:ascii="Arial" w:hAnsi="Arial" w:cs="Arial"/>
          <w:sz w:val="18"/>
          <w:szCs w:val="18"/>
        </w:rPr>
        <w:t xml:space="preserve">.2. tohoto článku </w:t>
      </w:r>
      <w:r>
        <w:rPr>
          <w:rFonts w:ascii="Arial" w:hAnsi="Arial" w:cs="Arial"/>
          <w:sz w:val="18"/>
          <w:szCs w:val="18"/>
        </w:rPr>
        <w:t>maximálně do výše odpovídající 2</w:t>
      </w:r>
      <w:r w:rsidRPr="00CC35E4">
        <w:rPr>
          <w:rFonts w:ascii="Arial" w:hAnsi="Arial" w:cs="Arial"/>
          <w:sz w:val="18"/>
          <w:szCs w:val="18"/>
        </w:rPr>
        <w:t xml:space="preserve">5% objemu úhrady poskytnuté Poskytovateli za výkony snížené o objem úhrady za ZÚM a ZÚLP za rok </w:t>
      </w:r>
      <w:r>
        <w:rPr>
          <w:rFonts w:ascii="Arial" w:hAnsi="Arial" w:cs="Arial"/>
          <w:sz w:val="18"/>
          <w:szCs w:val="18"/>
        </w:rPr>
        <w:t>201</w:t>
      </w:r>
      <w:r w:rsidR="00B64886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>.</w:t>
      </w:r>
    </w:p>
    <w:p w14:paraId="5CF94D13" w14:textId="4470F803" w:rsidR="008A3431" w:rsidRDefault="00EE0C71" w:rsidP="00294587">
      <w:pPr>
        <w:pStyle w:val="Textodstavce"/>
        <w:numPr>
          <w:ilvl w:val="0"/>
          <w:numId w:val="4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</w:t>
      </w:r>
      <w:r w:rsidR="00B72A7D" w:rsidRPr="00D47FF5">
        <w:rPr>
          <w:rFonts w:ascii="Arial" w:hAnsi="Arial" w:cs="Arial"/>
          <w:sz w:val="18"/>
          <w:szCs w:val="18"/>
        </w:rPr>
        <w:t xml:space="preserve">se dohodly, že za zdravotní služby </w:t>
      </w:r>
      <w:r w:rsidR="00B72A7D">
        <w:rPr>
          <w:rFonts w:ascii="Arial" w:hAnsi="Arial" w:cs="Arial"/>
          <w:sz w:val="18"/>
          <w:szCs w:val="18"/>
        </w:rPr>
        <w:t xml:space="preserve">v odbornosti 603 a 604 </w:t>
      </w:r>
      <w:r w:rsidR="00B72A7D" w:rsidRPr="00D47FF5">
        <w:rPr>
          <w:rFonts w:ascii="Arial" w:hAnsi="Arial" w:cs="Arial"/>
          <w:sz w:val="18"/>
          <w:szCs w:val="18"/>
        </w:rPr>
        <w:t xml:space="preserve">poskytnuté v roce </w:t>
      </w:r>
      <w:r>
        <w:rPr>
          <w:rFonts w:ascii="Arial" w:hAnsi="Arial" w:cs="Arial"/>
          <w:sz w:val="18"/>
          <w:szCs w:val="18"/>
        </w:rPr>
        <w:t>201</w:t>
      </w:r>
      <w:r w:rsidR="00B64886">
        <w:rPr>
          <w:rFonts w:ascii="Arial" w:hAnsi="Arial" w:cs="Arial"/>
          <w:sz w:val="18"/>
          <w:szCs w:val="18"/>
        </w:rPr>
        <w:t>9</w:t>
      </w:r>
      <w:r w:rsidR="00B72A7D" w:rsidRPr="00D47FF5">
        <w:rPr>
          <w:rFonts w:ascii="Arial" w:hAnsi="Arial" w:cs="Arial"/>
          <w:sz w:val="18"/>
          <w:szCs w:val="18"/>
        </w:rPr>
        <w:t xml:space="preserve"> se považují v</w:t>
      </w:r>
      <w:r w:rsidR="00B72A7D">
        <w:rPr>
          <w:rFonts w:ascii="Arial" w:hAnsi="Arial" w:cs="Arial"/>
          <w:sz w:val="18"/>
          <w:szCs w:val="18"/>
        </w:rPr>
        <w:t xml:space="preserve">eškeré hrazené zdravotní služby tohoto druhu </w:t>
      </w:r>
      <w:r w:rsidR="00B72A7D" w:rsidRPr="00D47FF5">
        <w:rPr>
          <w:rFonts w:ascii="Arial" w:hAnsi="Arial" w:cs="Arial"/>
          <w:sz w:val="18"/>
          <w:szCs w:val="18"/>
        </w:rPr>
        <w:t xml:space="preserve">poskytnuté pojištěncům Zdravotní pojišťovny v období od </w:t>
      </w:r>
      <w:r w:rsidR="00B72A7D" w:rsidRPr="007607C7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="00B72A7D" w:rsidRPr="007607C7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="00B72A7D" w:rsidRPr="007607C7">
        <w:rPr>
          <w:rFonts w:ascii="Arial" w:hAnsi="Arial" w:cs="Arial"/>
          <w:sz w:val="18"/>
          <w:szCs w:val="18"/>
        </w:rPr>
        <w:t xml:space="preserve">  </w:t>
      </w:r>
      <w:r w:rsidR="00B72A7D">
        <w:rPr>
          <w:rFonts w:ascii="Arial" w:hAnsi="Arial" w:cs="Arial"/>
          <w:sz w:val="18"/>
          <w:szCs w:val="18"/>
        </w:rPr>
        <w:t>do 31.</w:t>
      </w:r>
      <w:r w:rsidR="00B72A7D" w:rsidRPr="00D47FF5"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>201</w:t>
      </w:r>
      <w:r w:rsidR="00B64886">
        <w:rPr>
          <w:rFonts w:ascii="Arial" w:hAnsi="Arial" w:cs="Arial"/>
          <w:sz w:val="18"/>
          <w:szCs w:val="18"/>
        </w:rPr>
        <w:t>9</w:t>
      </w:r>
      <w:r w:rsidR="00B72A7D" w:rsidRPr="00D47FF5">
        <w:rPr>
          <w:rFonts w:ascii="Arial" w:hAnsi="Arial" w:cs="Arial"/>
          <w:sz w:val="18"/>
          <w:szCs w:val="18"/>
        </w:rPr>
        <w:t>, které Poskytovatel vykáže do 31.3.</w:t>
      </w:r>
      <w:r w:rsidR="00B64886">
        <w:rPr>
          <w:rFonts w:ascii="Arial" w:hAnsi="Arial" w:cs="Arial"/>
          <w:sz w:val="18"/>
          <w:szCs w:val="18"/>
        </w:rPr>
        <w:t>2020</w:t>
      </w:r>
      <w:r w:rsidR="00B07BF3">
        <w:rPr>
          <w:rFonts w:ascii="Arial" w:hAnsi="Arial" w:cs="Arial"/>
          <w:sz w:val="18"/>
          <w:szCs w:val="18"/>
        </w:rPr>
        <w:t>.</w:t>
      </w:r>
    </w:p>
    <w:p w14:paraId="5CF94D14" w14:textId="132EFA9C" w:rsidR="00A80324" w:rsidRDefault="00A80324" w:rsidP="00294587">
      <w:pPr>
        <w:pStyle w:val="Textodstavce"/>
        <w:numPr>
          <w:ilvl w:val="0"/>
          <w:numId w:val="4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9020F5">
        <w:rPr>
          <w:rFonts w:ascii="Arial" w:hAnsi="Arial" w:cs="Arial"/>
          <w:sz w:val="18"/>
          <w:szCs w:val="18"/>
        </w:rPr>
        <w:t xml:space="preserve">návaznosti na </w:t>
      </w:r>
      <w:r w:rsidRPr="003811A9">
        <w:rPr>
          <w:rFonts w:ascii="Arial" w:hAnsi="Arial" w:cs="Arial"/>
          <w:sz w:val="18"/>
          <w:szCs w:val="18"/>
        </w:rPr>
        <w:t>termíny pro vy</w:t>
      </w:r>
      <w:r w:rsidR="009342FA">
        <w:rPr>
          <w:rFonts w:ascii="Arial" w:hAnsi="Arial" w:cs="Arial"/>
          <w:sz w:val="18"/>
          <w:szCs w:val="18"/>
        </w:rPr>
        <w:t>kázání</w:t>
      </w:r>
      <w:r w:rsidRPr="003811A9">
        <w:rPr>
          <w:rFonts w:ascii="Arial" w:hAnsi="Arial" w:cs="Arial"/>
          <w:sz w:val="18"/>
          <w:szCs w:val="18"/>
        </w:rPr>
        <w:t xml:space="preserve"> zdravotních služeb uvedené v předchozím </w:t>
      </w:r>
      <w:r w:rsidR="00750193">
        <w:rPr>
          <w:rFonts w:ascii="Arial" w:hAnsi="Arial" w:cs="Arial"/>
          <w:sz w:val="18"/>
          <w:szCs w:val="18"/>
        </w:rPr>
        <w:t>odstavci</w:t>
      </w:r>
      <w:r w:rsidR="00750193">
        <w:rPr>
          <w:rFonts w:ascii="Arial" w:hAnsi="Arial" w:cs="Arial"/>
          <w:sz w:val="17"/>
          <w:szCs w:val="17"/>
        </w:rPr>
        <w:t xml:space="preserve"> </w:t>
      </w:r>
      <w:r w:rsidRPr="009020F5">
        <w:rPr>
          <w:rFonts w:ascii="Arial" w:hAnsi="Arial" w:cs="Arial"/>
          <w:sz w:val="18"/>
          <w:szCs w:val="18"/>
        </w:rPr>
        <w:t xml:space="preserve">se Zdravotní pojišťovna zavazuje finančně vypořádat </w:t>
      </w:r>
      <w:r>
        <w:rPr>
          <w:rFonts w:ascii="Arial" w:hAnsi="Arial" w:cs="Arial"/>
          <w:sz w:val="18"/>
          <w:szCs w:val="18"/>
        </w:rPr>
        <w:t>předběžné úhrady a regulační srážky</w:t>
      </w:r>
      <w:r w:rsidRPr="009020F5">
        <w:rPr>
          <w:rFonts w:ascii="Arial" w:hAnsi="Arial" w:cs="Arial"/>
          <w:sz w:val="18"/>
          <w:szCs w:val="18"/>
        </w:rPr>
        <w:t xml:space="preserve"> dle předchozích ustanovení za </w:t>
      </w:r>
      <w:r w:rsidR="00187513">
        <w:rPr>
          <w:rFonts w:ascii="Arial" w:hAnsi="Arial" w:cs="Arial"/>
          <w:sz w:val="18"/>
          <w:szCs w:val="18"/>
        </w:rPr>
        <w:t xml:space="preserve">rok </w:t>
      </w:r>
      <w:r w:rsidR="00EE0C71">
        <w:rPr>
          <w:rFonts w:ascii="Arial" w:hAnsi="Arial" w:cs="Arial"/>
          <w:sz w:val="18"/>
          <w:szCs w:val="18"/>
        </w:rPr>
        <w:t>201</w:t>
      </w:r>
      <w:r w:rsidR="00B64886">
        <w:rPr>
          <w:rFonts w:ascii="Arial" w:hAnsi="Arial" w:cs="Arial"/>
          <w:sz w:val="18"/>
          <w:szCs w:val="18"/>
        </w:rPr>
        <w:t>9</w:t>
      </w:r>
      <w:r w:rsidRPr="009020F5">
        <w:rPr>
          <w:rFonts w:ascii="Arial" w:hAnsi="Arial" w:cs="Arial"/>
          <w:sz w:val="18"/>
          <w:szCs w:val="18"/>
        </w:rPr>
        <w:t xml:space="preserve"> nejpozději do 1</w:t>
      </w:r>
      <w:r w:rsidR="00CE358E">
        <w:rPr>
          <w:rFonts w:ascii="Arial" w:hAnsi="Arial" w:cs="Arial"/>
          <w:sz w:val="18"/>
          <w:szCs w:val="18"/>
        </w:rPr>
        <w:t>5</w:t>
      </w:r>
      <w:r w:rsidRPr="009020F5">
        <w:rPr>
          <w:rFonts w:ascii="Arial" w:hAnsi="Arial" w:cs="Arial"/>
          <w:sz w:val="18"/>
          <w:szCs w:val="18"/>
        </w:rPr>
        <w:t xml:space="preserve">0 dnů po </w:t>
      </w:r>
      <w:r>
        <w:rPr>
          <w:rFonts w:ascii="Arial" w:hAnsi="Arial" w:cs="Arial"/>
          <w:sz w:val="18"/>
          <w:szCs w:val="18"/>
        </w:rPr>
        <w:t>skončení roku</w:t>
      </w:r>
      <w:r w:rsidRPr="009020F5">
        <w:rPr>
          <w:rFonts w:ascii="Arial" w:hAnsi="Arial" w:cs="Arial"/>
          <w:sz w:val="18"/>
          <w:szCs w:val="18"/>
        </w:rPr>
        <w:t xml:space="preserve"> </w:t>
      </w:r>
      <w:r w:rsidR="00EE0C71">
        <w:rPr>
          <w:rFonts w:ascii="Arial" w:hAnsi="Arial" w:cs="Arial"/>
          <w:sz w:val="18"/>
          <w:szCs w:val="18"/>
        </w:rPr>
        <w:t>201</w:t>
      </w:r>
      <w:r w:rsidR="00B64886">
        <w:rPr>
          <w:rFonts w:ascii="Arial" w:hAnsi="Arial" w:cs="Arial"/>
          <w:sz w:val="18"/>
          <w:szCs w:val="18"/>
        </w:rPr>
        <w:t>9</w:t>
      </w:r>
      <w:r w:rsidRPr="009020F5">
        <w:rPr>
          <w:rFonts w:ascii="Arial" w:hAnsi="Arial" w:cs="Arial"/>
          <w:sz w:val="18"/>
          <w:szCs w:val="18"/>
        </w:rPr>
        <w:t xml:space="preserve"> s tím, že případné srážky </w:t>
      </w:r>
      <w:r>
        <w:rPr>
          <w:rFonts w:ascii="Arial" w:hAnsi="Arial" w:cs="Arial"/>
          <w:sz w:val="18"/>
          <w:szCs w:val="18"/>
        </w:rPr>
        <w:t xml:space="preserve">započte </w:t>
      </w:r>
      <w:r w:rsidRPr="009020F5">
        <w:rPr>
          <w:rFonts w:ascii="Arial" w:hAnsi="Arial" w:cs="Arial"/>
          <w:sz w:val="18"/>
          <w:szCs w:val="18"/>
        </w:rPr>
        <w:t xml:space="preserve">proti dalším vyúčtováním předloženým </w:t>
      </w:r>
      <w:r>
        <w:rPr>
          <w:rFonts w:ascii="Arial" w:hAnsi="Arial" w:cs="Arial"/>
          <w:sz w:val="18"/>
          <w:szCs w:val="18"/>
        </w:rPr>
        <w:t>Poskytovatelem.</w:t>
      </w:r>
    </w:p>
    <w:p w14:paraId="7133EBDE" w14:textId="0C51009A" w:rsidR="00CE358E" w:rsidRPr="00CE358E" w:rsidRDefault="00CE358E" w:rsidP="00294587">
      <w:pPr>
        <w:pStyle w:val="Textodstavce"/>
        <w:numPr>
          <w:ilvl w:val="0"/>
          <w:numId w:val="4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 w:rsidRPr="00A54900">
        <w:rPr>
          <w:rFonts w:ascii="Arial" w:eastAsia="Arial" w:hAnsi="Arial" w:cs="Arial"/>
          <w:bCs/>
          <w:sz w:val="18"/>
          <w:szCs w:val="18"/>
        </w:rPr>
        <w:t>V rámci finančního vyrovnání roku 201</w:t>
      </w:r>
      <w:r w:rsidR="00B64886">
        <w:rPr>
          <w:rFonts w:ascii="Arial" w:eastAsia="Arial" w:hAnsi="Arial" w:cs="Arial"/>
          <w:bCs/>
          <w:sz w:val="18"/>
          <w:szCs w:val="18"/>
        </w:rPr>
        <w:t>9</w:t>
      </w:r>
      <w:r w:rsidRPr="00A54900">
        <w:rPr>
          <w:rFonts w:ascii="Arial" w:eastAsia="Arial" w:hAnsi="Arial" w:cs="Arial"/>
          <w:bCs/>
          <w:sz w:val="18"/>
          <w:szCs w:val="18"/>
        </w:rPr>
        <w:t xml:space="preserve"> obdrží </w:t>
      </w:r>
      <w:r w:rsidR="0055783D">
        <w:rPr>
          <w:rFonts w:ascii="Arial" w:eastAsia="Arial" w:hAnsi="Arial" w:cs="Arial"/>
          <w:bCs/>
          <w:sz w:val="18"/>
          <w:szCs w:val="18"/>
        </w:rPr>
        <w:t>Poskytovatel</w:t>
      </w:r>
      <w:r w:rsidR="0055783D" w:rsidRPr="00A54900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A54900">
        <w:rPr>
          <w:rFonts w:ascii="Arial" w:eastAsia="Arial" w:hAnsi="Arial" w:cs="Arial"/>
          <w:bCs/>
          <w:sz w:val="18"/>
          <w:szCs w:val="18"/>
        </w:rPr>
        <w:t>za každou vystavenou a zdravotní pojišťovnou uznanou položku na receptu v elektronické podobě v hodnoceném období, na základě nichž dojde k výdeji léčivých přípravků plně či částečně hrazených z veřejného zdravotního pojištění, úhradu ve výši 1,70 Kč.</w:t>
      </w:r>
    </w:p>
    <w:p w14:paraId="5CF94D15" w14:textId="48564FC7" w:rsidR="00F269DE" w:rsidRDefault="00F269DE" w:rsidP="00294587">
      <w:pPr>
        <w:pStyle w:val="Textodstavce"/>
        <w:numPr>
          <w:ilvl w:val="0"/>
          <w:numId w:val="4"/>
        </w:numPr>
        <w:tabs>
          <w:tab w:val="clear" w:pos="851"/>
          <w:tab w:val="left" w:pos="540"/>
        </w:tabs>
        <w:spacing w:before="0" w:after="0"/>
        <w:rPr>
          <w:rFonts w:ascii="Arial" w:hAnsi="Arial" w:cs="Arial"/>
          <w:sz w:val="18"/>
          <w:szCs w:val="18"/>
        </w:rPr>
      </w:pPr>
      <w:r w:rsidRPr="00EB121F">
        <w:rPr>
          <w:rFonts w:ascii="Arial" w:hAnsi="Arial" w:cs="Arial"/>
          <w:sz w:val="18"/>
          <w:szCs w:val="18"/>
        </w:rPr>
        <w:t xml:space="preserve">Poskytovatel se zavazuje, že </w:t>
      </w:r>
      <w:r w:rsidR="008A3431" w:rsidRPr="00EB121F">
        <w:rPr>
          <w:rFonts w:ascii="Arial" w:hAnsi="Arial" w:cs="Arial"/>
          <w:sz w:val="18"/>
          <w:szCs w:val="18"/>
        </w:rPr>
        <w:t xml:space="preserve">vyúčtování za </w:t>
      </w:r>
      <w:r w:rsidRPr="00EB121F">
        <w:rPr>
          <w:rFonts w:ascii="Arial" w:hAnsi="Arial" w:cs="Arial"/>
          <w:sz w:val="18"/>
          <w:szCs w:val="18"/>
        </w:rPr>
        <w:t>poskytnuté zdravotní služby</w:t>
      </w:r>
      <w:r w:rsidR="008A3431" w:rsidRPr="00EB121F">
        <w:rPr>
          <w:rFonts w:ascii="Arial" w:hAnsi="Arial" w:cs="Arial"/>
          <w:sz w:val="18"/>
          <w:szCs w:val="18"/>
        </w:rPr>
        <w:t xml:space="preserve"> bude </w:t>
      </w:r>
      <w:r w:rsidR="00750193">
        <w:rPr>
          <w:rFonts w:ascii="Arial" w:hAnsi="Arial" w:cs="Arial"/>
          <w:sz w:val="18"/>
          <w:szCs w:val="18"/>
        </w:rPr>
        <w:t xml:space="preserve">zasílat </w:t>
      </w:r>
      <w:r w:rsidR="008A3431" w:rsidRPr="00EB121F">
        <w:rPr>
          <w:rFonts w:ascii="Arial" w:hAnsi="Arial" w:cs="Arial"/>
          <w:sz w:val="18"/>
          <w:szCs w:val="18"/>
        </w:rPr>
        <w:t xml:space="preserve">Zdravotní pojišťovnou stanovenému místně příslušnému pracovišti Zdravotní pojišťovny. Nebude-li </w:t>
      </w:r>
      <w:r w:rsidR="00750193">
        <w:rPr>
          <w:rFonts w:ascii="Arial" w:hAnsi="Arial" w:cs="Arial"/>
          <w:sz w:val="18"/>
          <w:szCs w:val="18"/>
        </w:rPr>
        <w:t>tato povinnost</w:t>
      </w:r>
      <w:r w:rsidR="008A3431" w:rsidRPr="00EB121F">
        <w:rPr>
          <w:rFonts w:ascii="Arial" w:hAnsi="Arial" w:cs="Arial"/>
          <w:sz w:val="18"/>
          <w:szCs w:val="18"/>
        </w:rPr>
        <w:t xml:space="preserve"> ze strany </w:t>
      </w:r>
      <w:r w:rsidRPr="00EB121F">
        <w:rPr>
          <w:rFonts w:ascii="Arial" w:hAnsi="Arial" w:cs="Arial"/>
          <w:sz w:val="18"/>
          <w:szCs w:val="18"/>
        </w:rPr>
        <w:t xml:space="preserve">Poskytovatele </w:t>
      </w:r>
      <w:r w:rsidR="008A3431" w:rsidRPr="00EB121F">
        <w:rPr>
          <w:rFonts w:ascii="Arial" w:hAnsi="Arial" w:cs="Arial"/>
          <w:sz w:val="18"/>
          <w:szCs w:val="18"/>
        </w:rPr>
        <w:t>splněn</w:t>
      </w:r>
      <w:r w:rsidR="00075531">
        <w:rPr>
          <w:rFonts w:ascii="Arial" w:hAnsi="Arial" w:cs="Arial"/>
          <w:sz w:val="18"/>
          <w:szCs w:val="18"/>
        </w:rPr>
        <w:t>a</w:t>
      </w:r>
      <w:r w:rsidR="008A3431" w:rsidRPr="00EB121F">
        <w:rPr>
          <w:rFonts w:ascii="Arial" w:hAnsi="Arial" w:cs="Arial"/>
          <w:sz w:val="18"/>
          <w:szCs w:val="18"/>
        </w:rPr>
        <w:t>, lhůta splatnosti, dohodnutá smluvními stranami, se prodlužuje o dobu nezbytnou k doručení vyúčtování příslušnému pracovišti Zdravotní pojišťovny.</w:t>
      </w:r>
    </w:p>
    <w:p w14:paraId="218711D2" w14:textId="29701A6E" w:rsidR="00A55BA0" w:rsidRPr="00E44C26" w:rsidRDefault="00A55BA0" w:rsidP="00A55BA0">
      <w:pPr>
        <w:pStyle w:val="Textodstavce"/>
        <w:numPr>
          <w:ilvl w:val="0"/>
          <w:numId w:val="4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921DB">
        <w:rPr>
          <w:rFonts w:ascii="Arial" w:hAnsi="Arial" w:cs="Arial"/>
          <w:sz w:val="18"/>
          <w:szCs w:val="18"/>
        </w:rPr>
        <w:t xml:space="preserve">V individuálních případech zvláštního zřetele hodných, kdy dojde k nárůstu poskytnutých hrazených služeb proti </w:t>
      </w:r>
      <w:r w:rsidR="000E47DC">
        <w:rPr>
          <w:rFonts w:ascii="Arial" w:hAnsi="Arial" w:cs="Arial"/>
          <w:sz w:val="18"/>
          <w:szCs w:val="18"/>
        </w:rPr>
        <w:t xml:space="preserve">příslušnému </w:t>
      </w:r>
      <w:r w:rsidRPr="005921DB">
        <w:rPr>
          <w:rFonts w:ascii="Arial" w:hAnsi="Arial" w:cs="Arial"/>
          <w:sz w:val="18"/>
          <w:szCs w:val="18"/>
        </w:rPr>
        <w:t>referenčnímu období z hlediska jejich celkového objemu nebo v průměru na jednoho ošetřeného pojištěnce, může Poskytovatel požádat</w:t>
      </w:r>
      <w:r w:rsidRPr="00E44C26">
        <w:rPr>
          <w:rFonts w:ascii="Arial" w:hAnsi="Arial" w:cs="Arial"/>
          <w:sz w:val="18"/>
          <w:szCs w:val="18"/>
        </w:rPr>
        <w:t xml:space="preserve"> Zdravotní pojišťovnu o navýšení úhrady. Žádost musí být písemná a musí obsahovat konkrétní objektivní důvody požadovaného navýšení úhrady. Zdravotní pojišťovna posoudí relevanci Poskytovatelem uvedených důvodů a uzná-li jeho žádost jako důvodnou, může nárůst poskytnutých hrazených služeb částečně nebo plně zohlednit a odpovídajícím způsobem následně upravit výslednou celkovou výši úhrady vypočtenou dle příslušných odstavců </w:t>
      </w:r>
      <w:r>
        <w:rPr>
          <w:rFonts w:ascii="Arial" w:hAnsi="Arial" w:cs="Arial"/>
          <w:sz w:val="18"/>
          <w:szCs w:val="18"/>
        </w:rPr>
        <w:t>tohoto článku</w:t>
      </w:r>
      <w:r w:rsidRPr="00E44C26">
        <w:rPr>
          <w:rFonts w:ascii="Arial" w:hAnsi="Arial" w:cs="Arial"/>
          <w:sz w:val="18"/>
          <w:szCs w:val="18"/>
        </w:rPr>
        <w:t>.</w:t>
      </w:r>
    </w:p>
    <w:p w14:paraId="700C4384" w14:textId="77777777" w:rsidR="00A55BA0" w:rsidRPr="00744E34" w:rsidRDefault="00A55BA0" w:rsidP="00A55BA0">
      <w:pPr>
        <w:pStyle w:val="Textodstavce"/>
        <w:numPr>
          <w:ilvl w:val="0"/>
          <w:numId w:val="0"/>
        </w:numPr>
        <w:tabs>
          <w:tab w:val="clear" w:pos="851"/>
          <w:tab w:val="left" w:pos="540"/>
        </w:tabs>
        <w:spacing w:before="0" w:after="0"/>
        <w:ind w:left="360"/>
        <w:rPr>
          <w:rFonts w:ascii="Arial" w:hAnsi="Arial" w:cs="Arial"/>
          <w:sz w:val="18"/>
          <w:szCs w:val="18"/>
        </w:rPr>
      </w:pPr>
    </w:p>
    <w:p w14:paraId="5CF94D16" w14:textId="77777777" w:rsidR="006750D3" w:rsidRPr="007607C7" w:rsidRDefault="006750D3" w:rsidP="006750D3">
      <w:pPr>
        <w:pStyle w:val="Zkladntext"/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b/>
          <w:sz w:val="18"/>
          <w:szCs w:val="18"/>
        </w:rPr>
        <w:t>III.</w:t>
      </w:r>
    </w:p>
    <w:p w14:paraId="20AADF07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sz w:val="18"/>
          <w:szCs w:val="18"/>
        </w:rPr>
      </w:pPr>
      <w:r w:rsidRPr="00E02414">
        <w:rPr>
          <w:rFonts w:ascii="Arial" w:hAnsi="Arial" w:cs="Arial"/>
          <w:sz w:val="18"/>
          <w:szCs w:val="18"/>
        </w:rPr>
        <w:t>Smlouvou ve smyslu tohoto Dodatku je dříve uzavřená příslušná Smlouva o poskytování a úhradě zdravotní péče, resp. příslušná Smlouva o poskytování a úhradě zdravotních služeb hrazených z veřejného zdravotního pojištění (dále jen „Smlouva“).</w:t>
      </w:r>
    </w:p>
    <w:p w14:paraId="563AC7BD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sz w:val="18"/>
          <w:szCs w:val="18"/>
        </w:rPr>
      </w:pPr>
      <w:r w:rsidRPr="00E02414">
        <w:rPr>
          <w:rFonts w:ascii="Arial" w:hAnsi="Arial" w:cs="Arial"/>
          <w:sz w:val="18"/>
          <w:szCs w:val="18"/>
        </w:rPr>
        <w:t xml:space="preserve">Poměry, které nejsou výslovně upraveny tímto Dodatkem, se řídí příslušnými ustanoveními platné Smlouvy. </w:t>
      </w:r>
    </w:p>
    <w:p w14:paraId="280D8058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E02414">
        <w:rPr>
          <w:rFonts w:ascii="Arial" w:hAnsi="Arial" w:cs="Arial"/>
          <w:color w:val="auto"/>
          <w:sz w:val="18"/>
          <w:szCs w:val="18"/>
        </w:rPr>
        <w:t>Tento Dodatek se stává nedílnou součástí platné Smlouvy.</w:t>
      </w:r>
    </w:p>
    <w:p w14:paraId="29016BEA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E02414">
        <w:rPr>
          <w:rFonts w:ascii="Arial" w:hAnsi="Arial" w:cs="Arial"/>
          <w:color w:val="auto"/>
          <w:sz w:val="18"/>
          <w:szCs w:val="18"/>
        </w:rPr>
        <w:t xml:space="preserve">Tento Dodatek nabývá platnosti dnem podpisu oběma smluvními stranami a účinnosti dnem zveřejnění podle zákona č. 48/1997 Sb., o veřejném zdravotním pojištění a o změně a doplnění některých souvisejících zákonů. </w:t>
      </w:r>
    </w:p>
    <w:p w14:paraId="3695AF79" w14:textId="1A90C3D4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E02414">
        <w:rPr>
          <w:rFonts w:ascii="Arial" w:hAnsi="Arial" w:cs="Arial"/>
          <w:color w:val="auto"/>
          <w:sz w:val="18"/>
          <w:szCs w:val="18"/>
        </w:rPr>
        <w:t xml:space="preserve">Smluvní strany se dohodly, že tento Dodatek, a zejména způsob úhrady, výše úhrady a regulační omezení úhrady sjednané v tomto Dodatku, se použijí pro období od </w:t>
      </w:r>
      <w:r w:rsidRPr="00E02414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Pr="00E02414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Pr="00E02414">
        <w:rPr>
          <w:rFonts w:ascii="Arial" w:hAnsi="Arial" w:cs="Arial"/>
          <w:color w:val="auto"/>
          <w:sz w:val="18"/>
          <w:szCs w:val="18"/>
        </w:rPr>
        <w:t xml:space="preserve">  do 31.12.</w:t>
      </w:r>
      <w:r w:rsidR="00EE0C71" w:rsidRPr="00E02414">
        <w:rPr>
          <w:rFonts w:ascii="Arial" w:hAnsi="Arial" w:cs="Arial"/>
          <w:color w:val="auto"/>
          <w:sz w:val="18"/>
          <w:szCs w:val="18"/>
        </w:rPr>
        <w:t>201</w:t>
      </w:r>
      <w:r w:rsidR="00B64886">
        <w:rPr>
          <w:rFonts w:ascii="Arial" w:hAnsi="Arial" w:cs="Arial"/>
          <w:color w:val="auto"/>
          <w:sz w:val="18"/>
          <w:szCs w:val="18"/>
        </w:rPr>
        <w:t>9</w:t>
      </w:r>
      <w:r w:rsidRPr="00E02414">
        <w:rPr>
          <w:rFonts w:ascii="Arial" w:hAnsi="Arial" w:cs="Arial"/>
          <w:color w:val="auto"/>
          <w:sz w:val="18"/>
          <w:szCs w:val="18"/>
        </w:rPr>
        <w:t>.</w:t>
      </w:r>
    </w:p>
    <w:p w14:paraId="27798907" w14:textId="77777777" w:rsidR="005B311E" w:rsidRPr="00E02414" w:rsidRDefault="005B311E" w:rsidP="005B311E">
      <w:pPr>
        <w:pStyle w:val="Odstavecseseznamem"/>
        <w:numPr>
          <w:ilvl w:val="0"/>
          <w:numId w:val="8"/>
        </w:numPr>
        <w:ind w:hanging="4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E02414">
        <w:rPr>
          <w:rFonts w:ascii="Arial" w:hAnsi="Arial" w:cs="Arial"/>
          <w:bCs/>
          <w:sz w:val="18"/>
          <w:szCs w:val="18"/>
          <w:lang w:eastAsia="en-US"/>
        </w:rPr>
        <w:t>Smluvní strany berou na vědomí, že Smlouva včetně jejích příloh, změn a všech dodatků, z nichž vyplývá výše úhrady Zdravotní pojišťovny Poskytovateli za poskytnuté hrazené služby nebo rozsah poskytovaných hrazených služeb,</w:t>
      </w:r>
      <w:r w:rsidRPr="00E02414" w:rsidDel="00ED3CFD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Pr="00E02414">
        <w:rPr>
          <w:rFonts w:ascii="Arial" w:hAnsi="Arial" w:cs="Arial"/>
          <w:bCs/>
          <w:sz w:val="18"/>
          <w:szCs w:val="18"/>
          <w:lang w:eastAsia="en-US"/>
        </w:rPr>
        <w:t xml:space="preserve">bude zveřejněna na základě zákonem uložené povinnosti Zdravotní pojišťovny. </w:t>
      </w:r>
    </w:p>
    <w:p w14:paraId="7C8AA3BC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sz w:val="18"/>
          <w:szCs w:val="18"/>
          <w:lang w:eastAsia="en-US"/>
        </w:rPr>
      </w:pPr>
      <w:r w:rsidRPr="00E02414">
        <w:rPr>
          <w:rFonts w:ascii="Arial" w:hAnsi="Arial" w:cs="Arial"/>
          <w:color w:val="auto"/>
          <w:sz w:val="18"/>
          <w:szCs w:val="18"/>
        </w:rPr>
        <w:t xml:space="preserve">Smluvní strany se dohodly, že v případě aktivované datové schránky může být doručování prostřednictvím datové schránky použito k závazným </w:t>
      </w:r>
      <w:r w:rsidRPr="00E02414">
        <w:rPr>
          <w:rFonts w:ascii="Arial" w:hAnsi="Arial" w:cs="Arial"/>
          <w:sz w:val="18"/>
          <w:szCs w:val="18"/>
        </w:rPr>
        <w:t>smluvním jednáním.</w:t>
      </w:r>
    </w:p>
    <w:p w14:paraId="6DB86D76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b/>
          <w:bCs/>
          <w:sz w:val="18"/>
          <w:szCs w:val="18"/>
        </w:rPr>
      </w:pPr>
      <w:r w:rsidRPr="00E02414">
        <w:rPr>
          <w:rFonts w:ascii="Arial" w:hAnsi="Arial" w:cs="Arial"/>
          <w:sz w:val="18"/>
          <w:szCs w:val="18"/>
        </w:rPr>
        <w:t>Smluvní strany se dohodly, že písemnosti doručované v souvislosti s plněním Smlouvy se považují za doručené nejpozději desátým dnem po jejich uložení na poště, respektive po doručení do datové schránky v případě doručování písemností datovou schránkou.</w:t>
      </w:r>
    </w:p>
    <w:p w14:paraId="574C45F8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sz w:val="18"/>
          <w:szCs w:val="18"/>
        </w:rPr>
      </w:pPr>
      <w:r w:rsidRPr="00E02414">
        <w:rPr>
          <w:rFonts w:ascii="Arial" w:hAnsi="Arial" w:cs="Arial"/>
          <w:sz w:val="18"/>
          <w:szCs w:val="18"/>
        </w:rPr>
        <w:t xml:space="preserve">Případné nesrovnalosti vyplývající ze smluvního vztahu budou řešeny vzájemným jednáním. </w:t>
      </w:r>
    </w:p>
    <w:p w14:paraId="24252FE9" w14:textId="77777777" w:rsidR="005B311E" w:rsidRPr="00E02414" w:rsidRDefault="005B311E" w:rsidP="005B311E">
      <w:pPr>
        <w:pStyle w:val="Zkladntext"/>
        <w:numPr>
          <w:ilvl w:val="0"/>
          <w:numId w:val="8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E02414">
        <w:rPr>
          <w:rFonts w:ascii="Arial" w:hAnsi="Arial" w:cs="Arial"/>
          <w:sz w:val="18"/>
          <w:szCs w:val="18"/>
        </w:rPr>
        <w:t>Smluvní strany stvrzují, že Dodatek byl uzavřen podle jejich svobodné vůle a že s jeho obsahem souhlasí.</w:t>
      </w:r>
    </w:p>
    <w:p w14:paraId="41ABB7F0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b/>
          <w:sz w:val="18"/>
          <w:szCs w:val="18"/>
        </w:rPr>
      </w:pPr>
      <w:r w:rsidRPr="00E02414">
        <w:rPr>
          <w:rFonts w:ascii="Arial" w:hAnsi="Arial" w:cs="Arial"/>
          <w:sz w:val="18"/>
          <w:szCs w:val="18"/>
        </w:rPr>
        <w:t>Za Zdravotní pojišťovnu jsou k podpisu tohoto Dodatku oprávněny osoby, které zmocnil k podpisu statutární zástupce.</w:t>
      </w:r>
    </w:p>
    <w:p w14:paraId="73BC5829" w14:textId="77777777" w:rsidR="005B311E" w:rsidRPr="00E02414" w:rsidRDefault="005B311E" w:rsidP="005B311E">
      <w:pPr>
        <w:pStyle w:val="Zkladntext"/>
        <w:numPr>
          <w:ilvl w:val="0"/>
          <w:numId w:val="8"/>
        </w:numPr>
        <w:ind w:hanging="420"/>
        <w:rPr>
          <w:rFonts w:ascii="Arial" w:hAnsi="Arial" w:cs="Arial"/>
          <w:b/>
          <w:sz w:val="18"/>
          <w:szCs w:val="18"/>
        </w:rPr>
      </w:pPr>
      <w:r w:rsidRPr="00E02414">
        <w:rPr>
          <w:rFonts w:ascii="Arial" w:hAnsi="Arial" w:cs="Arial"/>
          <w:sz w:val="18"/>
          <w:szCs w:val="18"/>
        </w:rPr>
        <w:lastRenderedPageBreak/>
        <w:t>Dodatek je vyhotoven ve dvou stejnopisech, z nichž každá ze smluvních stran obdrží po jednom vyhotovení v případě, že nebude Dodatek uzavřen cestou datových schránek způsobem uvedeným v článku III. odst. 7 tohoto Dodatku.</w:t>
      </w:r>
    </w:p>
    <w:p w14:paraId="5CF94D23" w14:textId="77777777" w:rsidR="00A84D26" w:rsidRPr="00EB121F" w:rsidRDefault="00A84D26" w:rsidP="00A84D26">
      <w:pPr>
        <w:widowControl w:val="0"/>
        <w:spacing w:before="20"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693"/>
        <w:gridCol w:w="567"/>
        <w:gridCol w:w="1199"/>
        <w:gridCol w:w="1557"/>
        <w:gridCol w:w="363"/>
        <w:gridCol w:w="1984"/>
        <w:gridCol w:w="851"/>
        <w:gridCol w:w="1473"/>
      </w:tblGrid>
      <w:tr w:rsidR="008A3431" w:rsidRPr="00EB121F" w14:paraId="5CF94D2E" w14:textId="77777777" w:rsidTr="00744E34">
        <w:tc>
          <w:tcPr>
            <w:tcW w:w="212" w:type="dxa"/>
            <w:shd w:val="clear" w:color="auto" w:fill="auto"/>
          </w:tcPr>
          <w:p w14:paraId="5CF94D24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</w:tcPr>
          <w:p w14:paraId="5CF94D25" w14:textId="77777777" w:rsidR="0099791C" w:rsidRPr="00A27951" w:rsidRDefault="0099791C" w:rsidP="0099791C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>If</w:t>
            </w:r>
            <w:proofErr w:type="spellEnd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>usekzz</w:t>
            </w:r>
            <w:proofErr w:type="spellEnd"/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 xml:space="preserve"> </w:t>
            </w:r>
            <w:r w:rsidRPr="00967534">
              <w:rPr>
                <w:rFonts w:ascii="Arial" w:hAnsi="Arial"/>
                <w:sz w:val="18"/>
                <w:szCs w:val="18"/>
                <w:highlight w:val="cyan"/>
              </w:rPr>
              <w:t xml:space="preserve">= 3 </w:t>
            </w:r>
            <w:proofErr w:type="spellStart"/>
            <w:r w:rsidRPr="00967534">
              <w:rPr>
                <w:rFonts w:ascii="Arial" w:hAnsi="Arial"/>
                <w:sz w:val="18"/>
                <w:szCs w:val="18"/>
                <w:highlight w:val="cyan"/>
              </w:rPr>
              <w:t>then</w:t>
            </w:r>
            <w:proofErr w:type="spellEnd"/>
            <w:r w:rsidR="00967534">
              <w:rPr>
                <w:rFonts w:ascii="Arial" w:hAnsi="Arial"/>
                <w:sz w:val="18"/>
                <w:szCs w:val="18"/>
              </w:rPr>
              <w:t xml:space="preserve"> </w:t>
            </w:r>
            <w:r w:rsidRPr="00A27951">
              <w:rPr>
                <w:rFonts w:ascii="Arial" w:hAnsi="Arial"/>
                <w:sz w:val="18"/>
                <w:szCs w:val="18"/>
              </w:rPr>
              <w:t>Ostravě</w:t>
            </w:r>
          </w:p>
          <w:p w14:paraId="5CF94D26" w14:textId="77777777" w:rsidR="008A3431" w:rsidRPr="00EB121F" w:rsidRDefault="0099791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A27951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>Else</w:t>
            </w:r>
            <w:r w:rsidRPr="00A27951">
              <w:rPr>
                <w:rFonts w:ascii="Arial" w:hAnsi="Arial"/>
                <w:sz w:val="18"/>
                <w:szCs w:val="18"/>
              </w:rPr>
              <w:t xml:space="preserve"> Praze</w:t>
            </w:r>
          </w:p>
        </w:tc>
        <w:tc>
          <w:tcPr>
            <w:tcW w:w="567" w:type="dxa"/>
            <w:shd w:val="clear" w:color="auto" w:fill="auto"/>
          </w:tcPr>
          <w:p w14:paraId="5CF94D27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dne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28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5CF94D29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CF94D2A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2B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CF94D2C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dne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2D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A3431" w:rsidRPr="00EB121F" w14:paraId="5CF94D39" w14:textId="77777777" w:rsidTr="00744E34">
        <w:trPr>
          <w:trHeight w:val="485"/>
        </w:trPr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2F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30" w14:textId="77777777" w:rsidR="008A3431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CF94D31" w14:textId="77777777" w:rsidR="003D2BE9" w:rsidRDefault="003D2BE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CF94D32" w14:textId="77777777" w:rsidR="003D2BE9" w:rsidRDefault="003D2BE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CF94D33" w14:textId="77777777" w:rsidR="003D2BE9" w:rsidRPr="00EB121F" w:rsidRDefault="003D2BE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34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5CF94D35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36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37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94D38" w14:textId="77777777" w:rsidR="008A3431" w:rsidRPr="00EB121F" w:rsidRDefault="008A34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A3431" w:rsidRPr="00EB121F" w14:paraId="5CF94D3D" w14:textId="77777777">
        <w:trPr>
          <w:trHeight w:val="141"/>
        </w:trPr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94D3A" w14:textId="77777777" w:rsidR="008A3431" w:rsidRPr="00EB121F" w:rsidRDefault="008A34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>za Zdravotní pojišťovnu</w:t>
            </w:r>
          </w:p>
        </w:tc>
        <w:tc>
          <w:tcPr>
            <w:tcW w:w="1557" w:type="dxa"/>
            <w:shd w:val="clear" w:color="auto" w:fill="auto"/>
          </w:tcPr>
          <w:p w14:paraId="5CF94D3B" w14:textId="77777777" w:rsidR="008A3431" w:rsidRPr="00EB121F" w:rsidRDefault="008A343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94D3C" w14:textId="77777777" w:rsidR="008A3431" w:rsidRPr="00EB121F" w:rsidRDefault="008A3431" w:rsidP="00F269D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121F">
              <w:rPr>
                <w:rFonts w:ascii="Arial" w:hAnsi="Arial"/>
                <w:sz w:val="18"/>
                <w:szCs w:val="18"/>
              </w:rPr>
              <w:t xml:space="preserve">za </w:t>
            </w:r>
            <w:r w:rsidR="00F269DE" w:rsidRPr="00EB121F">
              <w:rPr>
                <w:rFonts w:ascii="Arial" w:hAnsi="Arial"/>
                <w:sz w:val="18"/>
                <w:szCs w:val="18"/>
              </w:rPr>
              <w:t>Poskytovatele</w:t>
            </w:r>
          </w:p>
        </w:tc>
      </w:tr>
    </w:tbl>
    <w:p w14:paraId="5CF94D3E" w14:textId="77777777" w:rsidR="008A3431" w:rsidRPr="00A201E9" w:rsidRDefault="008A3431" w:rsidP="00744E34">
      <w:pPr>
        <w:rPr>
          <w:rFonts w:ascii="Arial" w:hAnsi="Arial"/>
          <w:sz w:val="16"/>
          <w:szCs w:val="16"/>
        </w:rPr>
      </w:pPr>
    </w:p>
    <w:sectPr w:rsidR="008A3431" w:rsidRPr="00A201E9" w:rsidSect="003B173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de-39-25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2BD"/>
    <w:multiLevelType w:val="hybridMultilevel"/>
    <w:tmpl w:val="9F868688"/>
    <w:lvl w:ilvl="0" w:tplc="ADBCB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16"/>
        <w:szCs w:val="16"/>
      </w:rPr>
    </w:lvl>
    <w:lvl w:ilvl="2" w:tplc="F2788380">
      <w:start w:val="9547"/>
      <w:numFmt w:val="decimalZero"/>
      <w:lvlText w:val="%3"/>
      <w:lvlJc w:val="left"/>
      <w:pPr>
        <w:tabs>
          <w:tab w:val="num" w:pos="2610"/>
        </w:tabs>
        <w:ind w:left="2610" w:hanging="63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625E2"/>
    <w:multiLevelType w:val="hybridMultilevel"/>
    <w:tmpl w:val="17F6B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244B1"/>
    <w:multiLevelType w:val="hybridMultilevel"/>
    <w:tmpl w:val="675CB904"/>
    <w:lvl w:ilvl="0" w:tplc="92788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D62AD"/>
    <w:multiLevelType w:val="hybridMultilevel"/>
    <w:tmpl w:val="E8D0FCA8"/>
    <w:lvl w:ilvl="0" w:tplc="8482D32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811DE"/>
    <w:multiLevelType w:val="hybridMultilevel"/>
    <w:tmpl w:val="1EDA08FE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773572A7"/>
    <w:multiLevelType w:val="multilevel"/>
    <w:tmpl w:val="CD92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7926BB6"/>
    <w:multiLevelType w:val="multilevel"/>
    <w:tmpl w:val="483E02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DE345B6"/>
    <w:multiLevelType w:val="hybridMultilevel"/>
    <w:tmpl w:val="8DEE4E10"/>
    <w:lvl w:ilvl="0" w:tplc="470647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222691"/>
    <w:multiLevelType w:val="hybridMultilevel"/>
    <w:tmpl w:val="A7F4BD42"/>
    <w:lvl w:ilvl="0" w:tplc="FFFFFFFF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31"/>
    <w:rsid w:val="0000794F"/>
    <w:rsid w:val="0001112C"/>
    <w:rsid w:val="00013000"/>
    <w:rsid w:val="000231AA"/>
    <w:rsid w:val="0003124F"/>
    <w:rsid w:val="00040BB5"/>
    <w:rsid w:val="00041C63"/>
    <w:rsid w:val="0006111F"/>
    <w:rsid w:val="00063FC3"/>
    <w:rsid w:val="00071C9D"/>
    <w:rsid w:val="00075531"/>
    <w:rsid w:val="00087E54"/>
    <w:rsid w:val="0009185F"/>
    <w:rsid w:val="000A469D"/>
    <w:rsid w:val="000B1950"/>
    <w:rsid w:val="000B2C70"/>
    <w:rsid w:val="000B4388"/>
    <w:rsid w:val="000B61A8"/>
    <w:rsid w:val="000C34FB"/>
    <w:rsid w:val="000D578A"/>
    <w:rsid w:val="000D6ED4"/>
    <w:rsid w:val="000E0C71"/>
    <w:rsid w:val="000E47DC"/>
    <w:rsid w:val="00122303"/>
    <w:rsid w:val="001465B3"/>
    <w:rsid w:val="00150C75"/>
    <w:rsid w:val="001639A4"/>
    <w:rsid w:val="00164038"/>
    <w:rsid w:val="001676EF"/>
    <w:rsid w:val="00167ACA"/>
    <w:rsid w:val="00170002"/>
    <w:rsid w:val="0017052B"/>
    <w:rsid w:val="0018098E"/>
    <w:rsid w:val="00182AA8"/>
    <w:rsid w:val="00187513"/>
    <w:rsid w:val="0019303A"/>
    <w:rsid w:val="001936A5"/>
    <w:rsid w:val="001A4804"/>
    <w:rsid w:val="001B02A6"/>
    <w:rsid w:val="001B119D"/>
    <w:rsid w:val="001B3210"/>
    <w:rsid w:val="001C6437"/>
    <w:rsid w:val="001E0D2A"/>
    <w:rsid w:val="001F4E83"/>
    <w:rsid w:val="001F6E9D"/>
    <w:rsid w:val="001F7AEA"/>
    <w:rsid w:val="002035A3"/>
    <w:rsid w:val="00220A5D"/>
    <w:rsid w:val="00232BB4"/>
    <w:rsid w:val="0023601C"/>
    <w:rsid w:val="00256326"/>
    <w:rsid w:val="00256C17"/>
    <w:rsid w:val="00261E73"/>
    <w:rsid w:val="00283C96"/>
    <w:rsid w:val="00283EDE"/>
    <w:rsid w:val="002932FA"/>
    <w:rsid w:val="00294534"/>
    <w:rsid w:val="00294587"/>
    <w:rsid w:val="002A46C9"/>
    <w:rsid w:val="002D5BFA"/>
    <w:rsid w:val="002E75E9"/>
    <w:rsid w:val="002F319D"/>
    <w:rsid w:val="002F4F83"/>
    <w:rsid w:val="0030008A"/>
    <w:rsid w:val="003013E7"/>
    <w:rsid w:val="0030173C"/>
    <w:rsid w:val="00304BE8"/>
    <w:rsid w:val="00314057"/>
    <w:rsid w:val="0031790D"/>
    <w:rsid w:val="00321899"/>
    <w:rsid w:val="00327ED8"/>
    <w:rsid w:val="00334752"/>
    <w:rsid w:val="0034747D"/>
    <w:rsid w:val="00353625"/>
    <w:rsid w:val="00354310"/>
    <w:rsid w:val="00363962"/>
    <w:rsid w:val="00372543"/>
    <w:rsid w:val="003924BE"/>
    <w:rsid w:val="003948D5"/>
    <w:rsid w:val="003965E1"/>
    <w:rsid w:val="00397954"/>
    <w:rsid w:val="003B1735"/>
    <w:rsid w:val="003D0A29"/>
    <w:rsid w:val="003D0FD5"/>
    <w:rsid w:val="003D2BE9"/>
    <w:rsid w:val="003D740C"/>
    <w:rsid w:val="003F6E86"/>
    <w:rsid w:val="00404D49"/>
    <w:rsid w:val="00410075"/>
    <w:rsid w:val="0042394F"/>
    <w:rsid w:val="0043052B"/>
    <w:rsid w:val="00441E09"/>
    <w:rsid w:val="004431F8"/>
    <w:rsid w:val="0044403B"/>
    <w:rsid w:val="004442BB"/>
    <w:rsid w:val="00454F7A"/>
    <w:rsid w:val="00464541"/>
    <w:rsid w:val="00466702"/>
    <w:rsid w:val="00467D45"/>
    <w:rsid w:val="00472322"/>
    <w:rsid w:val="004818ED"/>
    <w:rsid w:val="004914B9"/>
    <w:rsid w:val="004931C4"/>
    <w:rsid w:val="0049465E"/>
    <w:rsid w:val="004A1149"/>
    <w:rsid w:val="004A52F6"/>
    <w:rsid w:val="004A7C6D"/>
    <w:rsid w:val="004B2596"/>
    <w:rsid w:val="004C157A"/>
    <w:rsid w:val="004C2B97"/>
    <w:rsid w:val="004D1C59"/>
    <w:rsid w:val="004D6E5F"/>
    <w:rsid w:val="00505296"/>
    <w:rsid w:val="00506EC7"/>
    <w:rsid w:val="0051218D"/>
    <w:rsid w:val="005152ED"/>
    <w:rsid w:val="0052503B"/>
    <w:rsid w:val="0052738E"/>
    <w:rsid w:val="00530281"/>
    <w:rsid w:val="00535B46"/>
    <w:rsid w:val="00535D8F"/>
    <w:rsid w:val="005551B4"/>
    <w:rsid w:val="0055783D"/>
    <w:rsid w:val="00567339"/>
    <w:rsid w:val="0057092C"/>
    <w:rsid w:val="00590D41"/>
    <w:rsid w:val="00590EB2"/>
    <w:rsid w:val="005921DB"/>
    <w:rsid w:val="00592B02"/>
    <w:rsid w:val="005A3E18"/>
    <w:rsid w:val="005A7F75"/>
    <w:rsid w:val="005B311E"/>
    <w:rsid w:val="005B4E49"/>
    <w:rsid w:val="005B5C4D"/>
    <w:rsid w:val="005D04EE"/>
    <w:rsid w:val="005D0BA6"/>
    <w:rsid w:val="005D31D3"/>
    <w:rsid w:val="005E177F"/>
    <w:rsid w:val="005E39C6"/>
    <w:rsid w:val="005E4CE0"/>
    <w:rsid w:val="005F2766"/>
    <w:rsid w:val="00614698"/>
    <w:rsid w:val="00626658"/>
    <w:rsid w:val="00627E06"/>
    <w:rsid w:val="00643C54"/>
    <w:rsid w:val="00657329"/>
    <w:rsid w:val="00671F19"/>
    <w:rsid w:val="006750D3"/>
    <w:rsid w:val="00675BF2"/>
    <w:rsid w:val="00682B08"/>
    <w:rsid w:val="00683E04"/>
    <w:rsid w:val="006871C3"/>
    <w:rsid w:val="006A7D15"/>
    <w:rsid w:val="006B0E3D"/>
    <w:rsid w:val="006C5B78"/>
    <w:rsid w:val="006C73ED"/>
    <w:rsid w:val="006D5A4F"/>
    <w:rsid w:val="006E03CB"/>
    <w:rsid w:val="00711960"/>
    <w:rsid w:val="00715077"/>
    <w:rsid w:val="007278F8"/>
    <w:rsid w:val="00732C97"/>
    <w:rsid w:val="00744E34"/>
    <w:rsid w:val="00745B59"/>
    <w:rsid w:val="00750193"/>
    <w:rsid w:val="00763739"/>
    <w:rsid w:val="00772EA4"/>
    <w:rsid w:val="007837C6"/>
    <w:rsid w:val="0078787B"/>
    <w:rsid w:val="0078792E"/>
    <w:rsid w:val="00790E28"/>
    <w:rsid w:val="007A4401"/>
    <w:rsid w:val="007B2C0A"/>
    <w:rsid w:val="007C6568"/>
    <w:rsid w:val="007C740D"/>
    <w:rsid w:val="007C7B83"/>
    <w:rsid w:val="007D078A"/>
    <w:rsid w:val="007D442A"/>
    <w:rsid w:val="007E4D14"/>
    <w:rsid w:val="007F3431"/>
    <w:rsid w:val="00811089"/>
    <w:rsid w:val="00817787"/>
    <w:rsid w:val="00834445"/>
    <w:rsid w:val="00847092"/>
    <w:rsid w:val="008529B5"/>
    <w:rsid w:val="00853FE7"/>
    <w:rsid w:val="008600E5"/>
    <w:rsid w:val="008759EC"/>
    <w:rsid w:val="008817E3"/>
    <w:rsid w:val="00882C1F"/>
    <w:rsid w:val="00884785"/>
    <w:rsid w:val="00891757"/>
    <w:rsid w:val="008A3431"/>
    <w:rsid w:val="008C6F51"/>
    <w:rsid w:val="008D374A"/>
    <w:rsid w:val="008E6B4A"/>
    <w:rsid w:val="008F3FCE"/>
    <w:rsid w:val="00915493"/>
    <w:rsid w:val="0092007A"/>
    <w:rsid w:val="0092453F"/>
    <w:rsid w:val="00926901"/>
    <w:rsid w:val="00931626"/>
    <w:rsid w:val="009342FA"/>
    <w:rsid w:val="009344BF"/>
    <w:rsid w:val="00937796"/>
    <w:rsid w:val="00963E65"/>
    <w:rsid w:val="0096521D"/>
    <w:rsid w:val="00967534"/>
    <w:rsid w:val="00976A85"/>
    <w:rsid w:val="00981C64"/>
    <w:rsid w:val="00987DD9"/>
    <w:rsid w:val="00993ED5"/>
    <w:rsid w:val="00996426"/>
    <w:rsid w:val="00996665"/>
    <w:rsid w:val="0099791C"/>
    <w:rsid w:val="009B4E5F"/>
    <w:rsid w:val="009C3A0F"/>
    <w:rsid w:val="009C6B20"/>
    <w:rsid w:val="009D3F3F"/>
    <w:rsid w:val="009D65C0"/>
    <w:rsid w:val="009D6F62"/>
    <w:rsid w:val="00A05396"/>
    <w:rsid w:val="00A05EF7"/>
    <w:rsid w:val="00A201E9"/>
    <w:rsid w:val="00A25ADA"/>
    <w:rsid w:val="00A43B56"/>
    <w:rsid w:val="00A44B1B"/>
    <w:rsid w:val="00A53571"/>
    <w:rsid w:val="00A54900"/>
    <w:rsid w:val="00A55BA0"/>
    <w:rsid w:val="00A62624"/>
    <w:rsid w:val="00A62F86"/>
    <w:rsid w:val="00A7118D"/>
    <w:rsid w:val="00A73107"/>
    <w:rsid w:val="00A73F37"/>
    <w:rsid w:val="00A76F10"/>
    <w:rsid w:val="00A80324"/>
    <w:rsid w:val="00A80CF9"/>
    <w:rsid w:val="00A84D26"/>
    <w:rsid w:val="00AA04A4"/>
    <w:rsid w:val="00AB6AA1"/>
    <w:rsid w:val="00AC0233"/>
    <w:rsid w:val="00AD0225"/>
    <w:rsid w:val="00AE05AE"/>
    <w:rsid w:val="00AE446A"/>
    <w:rsid w:val="00AF0BCF"/>
    <w:rsid w:val="00B001F6"/>
    <w:rsid w:val="00B07BF3"/>
    <w:rsid w:val="00B16870"/>
    <w:rsid w:val="00B34063"/>
    <w:rsid w:val="00B3641F"/>
    <w:rsid w:val="00B40002"/>
    <w:rsid w:val="00B43400"/>
    <w:rsid w:val="00B626BB"/>
    <w:rsid w:val="00B64886"/>
    <w:rsid w:val="00B6579C"/>
    <w:rsid w:val="00B65C14"/>
    <w:rsid w:val="00B72A7D"/>
    <w:rsid w:val="00B85193"/>
    <w:rsid w:val="00BA7E77"/>
    <w:rsid w:val="00BF532C"/>
    <w:rsid w:val="00C03236"/>
    <w:rsid w:val="00C1246D"/>
    <w:rsid w:val="00C22D7C"/>
    <w:rsid w:val="00C233C2"/>
    <w:rsid w:val="00C2544A"/>
    <w:rsid w:val="00C562CD"/>
    <w:rsid w:val="00C61018"/>
    <w:rsid w:val="00C635D9"/>
    <w:rsid w:val="00C76535"/>
    <w:rsid w:val="00C80ADC"/>
    <w:rsid w:val="00C84858"/>
    <w:rsid w:val="00C9097D"/>
    <w:rsid w:val="00C90B5A"/>
    <w:rsid w:val="00CA4683"/>
    <w:rsid w:val="00CA49BD"/>
    <w:rsid w:val="00CB10E1"/>
    <w:rsid w:val="00CB7430"/>
    <w:rsid w:val="00CE05B8"/>
    <w:rsid w:val="00CE1225"/>
    <w:rsid w:val="00CE358E"/>
    <w:rsid w:val="00CE4FBA"/>
    <w:rsid w:val="00CE5B0F"/>
    <w:rsid w:val="00CE76E4"/>
    <w:rsid w:val="00CF68D7"/>
    <w:rsid w:val="00D006D7"/>
    <w:rsid w:val="00D04069"/>
    <w:rsid w:val="00D059F4"/>
    <w:rsid w:val="00D13B70"/>
    <w:rsid w:val="00D14444"/>
    <w:rsid w:val="00D1605D"/>
    <w:rsid w:val="00D21629"/>
    <w:rsid w:val="00D24AA5"/>
    <w:rsid w:val="00D347E6"/>
    <w:rsid w:val="00D40C26"/>
    <w:rsid w:val="00D53B77"/>
    <w:rsid w:val="00D55CC3"/>
    <w:rsid w:val="00D57023"/>
    <w:rsid w:val="00D575E3"/>
    <w:rsid w:val="00D6193C"/>
    <w:rsid w:val="00D72268"/>
    <w:rsid w:val="00D733EA"/>
    <w:rsid w:val="00D73D2E"/>
    <w:rsid w:val="00D74494"/>
    <w:rsid w:val="00D915DF"/>
    <w:rsid w:val="00D9204A"/>
    <w:rsid w:val="00D9343D"/>
    <w:rsid w:val="00DB13D5"/>
    <w:rsid w:val="00DB6D67"/>
    <w:rsid w:val="00DD2808"/>
    <w:rsid w:val="00DD7294"/>
    <w:rsid w:val="00DD778E"/>
    <w:rsid w:val="00DF0126"/>
    <w:rsid w:val="00DF57DA"/>
    <w:rsid w:val="00DF797C"/>
    <w:rsid w:val="00E0184F"/>
    <w:rsid w:val="00E02414"/>
    <w:rsid w:val="00E127B5"/>
    <w:rsid w:val="00E46B32"/>
    <w:rsid w:val="00E51D5E"/>
    <w:rsid w:val="00E5231F"/>
    <w:rsid w:val="00E5296B"/>
    <w:rsid w:val="00E769BC"/>
    <w:rsid w:val="00E82BFB"/>
    <w:rsid w:val="00EB121F"/>
    <w:rsid w:val="00EB2815"/>
    <w:rsid w:val="00EB77B5"/>
    <w:rsid w:val="00EC0B7F"/>
    <w:rsid w:val="00ED38F6"/>
    <w:rsid w:val="00EE0C71"/>
    <w:rsid w:val="00EE13FE"/>
    <w:rsid w:val="00EE21A0"/>
    <w:rsid w:val="00EF52E3"/>
    <w:rsid w:val="00EF5B12"/>
    <w:rsid w:val="00F06FEB"/>
    <w:rsid w:val="00F1016B"/>
    <w:rsid w:val="00F24478"/>
    <w:rsid w:val="00F269DE"/>
    <w:rsid w:val="00F30302"/>
    <w:rsid w:val="00F41874"/>
    <w:rsid w:val="00F53838"/>
    <w:rsid w:val="00F53B0C"/>
    <w:rsid w:val="00F65C67"/>
    <w:rsid w:val="00F6725D"/>
    <w:rsid w:val="00F742D5"/>
    <w:rsid w:val="00F77ADD"/>
    <w:rsid w:val="00F82529"/>
    <w:rsid w:val="00F91934"/>
    <w:rsid w:val="00F9389B"/>
    <w:rsid w:val="00FA3162"/>
    <w:rsid w:val="00FD0BD8"/>
    <w:rsid w:val="00FD29AF"/>
    <w:rsid w:val="00FD2D82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94CBA"/>
  <w15:docId w15:val="{C303AACF-7D49-4E96-9756-EF326F5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Text_odstavce_čísl"/>
    <w:basedOn w:val="Normln"/>
    <w:link w:val="ZkladntextChar"/>
    <w:rsid w:val="008A3431"/>
    <w:pPr>
      <w:jc w:val="both"/>
    </w:pPr>
    <w:rPr>
      <w:color w:val="000000"/>
    </w:rPr>
  </w:style>
  <w:style w:type="paragraph" w:styleId="Zkladntext3">
    <w:name w:val="Body Text 3"/>
    <w:basedOn w:val="Normln"/>
    <w:rsid w:val="008A3431"/>
    <w:pPr>
      <w:spacing w:after="120"/>
    </w:pPr>
    <w:rPr>
      <w:sz w:val="16"/>
      <w:szCs w:val="16"/>
    </w:rPr>
  </w:style>
  <w:style w:type="paragraph" w:customStyle="1" w:styleId="Texttabulky">
    <w:name w:val="Text tabulky"/>
    <w:rsid w:val="008A3431"/>
    <w:rPr>
      <w:color w:val="000000"/>
      <w:sz w:val="24"/>
    </w:rPr>
  </w:style>
  <w:style w:type="paragraph" w:customStyle="1" w:styleId="Textbodu">
    <w:name w:val="Text bodu"/>
    <w:basedOn w:val="Normln"/>
    <w:rsid w:val="008A3431"/>
    <w:pPr>
      <w:numPr>
        <w:ilvl w:val="2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A3431"/>
    <w:pPr>
      <w:numPr>
        <w:ilvl w:val="1"/>
        <w:numId w:val="1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link w:val="TextodstavceChar"/>
    <w:rsid w:val="008A3431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table" w:styleId="Mkatabulky">
    <w:name w:val="Table Grid"/>
    <w:basedOn w:val="Normlntabulka"/>
    <w:rsid w:val="008A34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C7B83"/>
    <w:rPr>
      <w:rFonts w:ascii="Tahoma" w:hAnsi="Tahoma" w:cs="Tahoma"/>
      <w:sz w:val="16"/>
      <w:szCs w:val="16"/>
    </w:rPr>
  </w:style>
  <w:style w:type="paragraph" w:customStyle="1" w:styleId="slovanodstavec">
    <w:name w:val="Číslovaný odstavec"/>
    <w:basedOn w:val="Normln"/>
    <w:next w:val="Normln"/>
    <w:rsid w:val="00D21629"/>
    <w:pPr>
      <w:numPr>
        <w:numId w:val="7"/>
      </w:numPr>
      <w:spacing w:before="20"/>
      <w:jc w:val="both"/>
    </w:pPr>
    <w:rPr>
      <w:bCs/>
      <w:sz w:val="18"/>
    </w:rPr>
  </w:style>
  <w:style w:type="paragraph" w:customStyle="1" w:styleId="Styl1">
    <w:name w:val="Styl1"/>
    <w:basedOn w:val="Normln"/>
    <w:rsid w:val="000D6ED4"/>
  </w:style>
  <w:style w:type="character" w:styleId="Odkaznakoment">
    <w:name w:val="annotation reference"/>
    <w:uiPriority w:val="99"/>
    <w:semiHidden/>
    <w:unhideWhenUsed/>
    <w:rsid w:val="00926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90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90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9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6901"/>
    <w:rPr>
      <w:b/>
      <w:bCs/>
    </w:rPr>
  </w:style>
  <w:style w:type="paragraph" w:customStyle="1" w:styleId="Textbody">
    <w:name w:val="Text body"/>
    <w:basedOn w:val="Normln"/>
    <w:rsid w:val="00BA7E77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ln"/>
    <w:rsid w:val="0099791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05396"/>
    <w:pPr>
      <w:ind w:left="708"/>
    </w:pPr>
  </w:style>
  <w:style w:type="character" w:customStyle="1" w:styleId="ZkladntextChar">
    <w:name w:val="Základní text Char"/>
    <w:aliases w:val="Text_odstavce_čísl Char"/>
    <w:link w:val="Zkladntext"/>
    <w:rsid w:val="00744E34"/>
    <w:rPr>
      <w:color w:val="000000"/>
    </w:rPr>
  </w:style>
  <w:style w:type="character" w:customStyle="1" w:styleId="TextodstavceChar">
    <w:name w:val="Text odstavce Char"/>
    <w:link w:val="Textodstavce"/>
    <w:rsid w:val="00614698"/>
    <w:rPr>
      <w:sz w:val="24"/>
    </w:rPr>
  </w:style>
  <w:style w:type="paragraph" w:customStyle="1" w:styleId="Zkladntext311">
    <w:name w:val="Základní text 311"/>
    <w:basedOn w:val="Normln"/>
    <w:rsid w:val="00614698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amka xmlns="22460258-ac32-4fc9-a781-b325de54994e">Upraveny definice referenčních období</Poznamka>
    <typinf xmlns="22460258-ac32-4fc9-a781-b325de54994e">8174</typin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75956EDB8AC4DBD0A127F42A56472" ma:contentTypeVersion="2" ma:contentTypeDescription="Vytvoří nový dokument" ma:contentTypeScope="" ma:versionID="f2182f089ece34ef11f42f24d22afe6d">
  <xsd:schema xmlns:xsd="http://www.w3.org/2001/XMLSchema" xmlns:xs="http://www.w3.org/2001/XMLSchema" xmlns:p="http://schemas.microsoft.com/office/2006/metadata/properties" xmlns:ns2="22460258-ac32-4fc9-a781-b325de54994e" targetNamespace="http://schemas.microsoft.com/office/2006/metadata/properties" ma:root="true" ma:fieldsID="b2b90ad543e4e92edcb78cdd70abedaa" ns2:_="">
    <xsd:import namespace="22460258-ac32-4fc9-a781-b325de54994e"/>
    <xsd:element name="properties">
      <xsd:complexType>
        <xsd:sequence>
          <xsd:element name="documentManagement">
            <xsd:complexType>
              <xsd:all>
                <xsd:element ref="ns2:typinf" minOccurs="0"/>
                <xsd:element ref="ns2:Pozna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0258-ac32-4fc9-a781-b325de54994e" elementFormDefault="qualified">
    <xsd:import namespace="http://schemas.microsoft.com/office/2006/documentManagement/types"/>
    <xsd:import namespace="http://schemas.microsoft.com/office/infopath/2007/PartnerControls"/>
    <xsd:element name="typinf" ma:index="8" nillable="true" ma:displayName="Typinf" ma:internalName="typinf" ma:percentage="FALSE">
      <xsd:simpleType>
        <xsd:restriction base="dms:Number"/>
      </xsd:simpleType>
    </xsd:element>
    <xsd:element name="Poznamka" ma:index="9" nillable="true" ma:displayName="Poznámka" ma:internalName="Pozna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432A-325B-4FD6-B939-4B879EB1FC66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460258-ac32-4fc9-a781-b325de54994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4D773C-102A-4998-BBF2-95245BEDD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0258-ac32-4fc9-a781-b325de54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862DF-40E1-4631-9F18-44444AF38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0C8CA-B481-47EB-9122-5230BDE5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2825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Zdravotnické zařízení 2)  :</vt:lpstr>
    </vt:vector>
  </TitlesOfParts>
  <Company>OZP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Zdravotnické zařízení 2)  :</dc:title>
  <dc:creator>ozp</dc:creator>
  <cp:lastModifiedBy>Kopecká Zdenka</cp:lastModifiedBy>
  <cp:revision>4</cp:revision>
  <cp:lastPrinted>2015-12-22T13:10:00Z</cp:lastPrinted>
  <dcterms:created xsi:type="dcterms:W3CDTF">2018-12-05T05:55:00Z</dcterms:created>
  <dcterms:modified xsi:type="dcterms:W3CDTF">2018-12-18T08:46:00Z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0x010100F9975956EDB8AC4DBD0A127F42A56472</vt:lpwstr>
  </property>
</Properties>
</file>